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AAD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420" w:firstLineChars="175"/>
        <w:jc w:val="left"/>
        <w:textAlignment w:val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附</w:t>
      </w:r>
      <w:r>
        <w:rPr>
          <w:rFonts w:hint="eastAsia" w:ascii="宋体" w:hAnsi="宋体" w:cs="宋体"/>
          <w:bCs/>
          <w:sz w:val="24"/>
          <w:lang w:val="en-US" w:eastAsia="zh-CN"/>
        </w:rPr>
        <w:t>件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88" w:tblpY="2552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1C7AE9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2A1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贵州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  <w:lang w:eastAsia="zh-CN"/>
              </w:rPr>
              <w:t>黔通招标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highlight w:val="none"/>
              </w:rPr>
              <w:t>代理有限公司</w:t>
            </w:r>
          </w:p>
          <w:p w14:paraId="2D8AEA7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竞争性比选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 w14:paraId="718867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0C6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92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贵州省贵阳公路管理局2025年桥梁改善与提升工程</w:t>
            </w:r>
          </w:p>
        </w:tc>
      </w:tr>
      <w:tr w14:paraId="14DBB1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F93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05B3E5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 w14:paraId="39BB15C7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（加盖单位公章）</w:t>
            </w:r>
          </w:p>
        </w:tc>
      </w:tr>
      <w:tr w14:paraId="030ADB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F3A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购买标段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11D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5703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7C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3FDD1C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D38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投标单位</w:t>
            </w:r>
          </w:p>
          <w:p w14:paraId="55E5E0A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319B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C16A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  <w:p w14:paraId="4A3C29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09AA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522230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D1B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F96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401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42F38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06F44F02"/>
    <w:p w14:paraId="7D960E9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2025-07-25T07:19:33Z</dcterms:created>
  <dc:creator>Administrator</dc:creator>
  <cp:lastModifiedBy>Pumpkin</cp:lastModifiedBy>
  <dcterms:modified xsi:type="dcterms:W3CDTF">2025-07-25T07:20:26Z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779A04B436D04C05953658FDD19CDB08_12</vt:lpwstr>
  </property>
</Properties>
</file>