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33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</w:rPr>
        <w:t>附表</w:t>
      </w:r>
    </w:p>
    <w:tbl>
      <w:tblPr>
        <w:tblStyle w:val="3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58354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E7F8F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AB8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BA2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C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贵州省贵阳公路管理局G354修文久长至修文县城公路勘</w:t>
            </w:r>
            <w:r>
              <w:rPr>
                <w:rFonts w:hint="eastAsia" w:ascii="宋体" w:hAnsi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察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设计咨询审查及安全性评价服务</w:t>
            </w:r>
          </w:p>
        </w:tc>
      </w:tr>
      <w:tr w14:paraId="558057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A5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C014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72F1CC2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highlight w:val="none"/>
              </w:rPr>
              <w:t>（加盖单位公章）</w:t>
            </w:r>
          </w:p>
        </w:tc>
      </w:tr>
      <w:tr w14:paraId="3E15FB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F4E3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647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AAB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DAD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6E21D5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8CD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D5F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A63A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332FCD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965B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E04B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0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E4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340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4651D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01503A0A">
      <w:r>
        <w:rPr>
          <w:rFonts w:hint="eastAsia" w:ascii="宋体" w:hAnsi="宋体" w:eastAsia="宋体" w:cs="宋体"/>
          <w:b/>
          <w:caps w:val="0"/>
          <w:color w:val="auto"/>
          <w:sz w:val="44"/>
          <w:szCs w:val="44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2025-12-22T09:30:16Z</dcterms:created>
  <dc:creator>Administrator</dc:creator>
  <cp:lastModifiedBy>Pumpkin</cp:lastModifiedBy>
  <dcterms:modified xsi:type="dcterms:W3CDTF">2025-12-22T09:30:22Z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A7C1E37DA7F1475D9E312442BCE261FD_12</vt:lpwstr>
  </property>
</Properties>
</file>