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93F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附件：</w:t>
      </w:r>
    </w:p>
    <w:tbl>
      <w:tblPr>
        <w:tblStyle w:val="5"/>
        <w:tblpPr w:leftFromText="180" w:rightFromText="180" w:vertAnchor="page" w:horzAnchor="page" w:tblpX="1588" w:tblpY="2552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229734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6297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kern w:val="0"/>
                <w:sz w:val="44"/>
                <w:szCs w:val="44"/>
                <w:lang w:val="en-US" w:eastAsia="zh-CN"/>
              </w:rPr>
              <w:t>获取</w:t>
            </w:r>
            <w:bookmarkStart w:id="0" w:name="_GoBack"/>
            <w:r>
              <w:rPr>
                <w:rFonts w:hint="eastAsia" w:ascii="黑体" w:eastAsia="黑体" w:cs="黑体"/>
                <w:kern w:val="0"/>
                <w:sz w:val="44"/>
                <w:szCs w:val="44"/>
                <w:lang w:val="en-US" w:eastAsia="zh-CN"/>
              </w:rPr>
              <w:t>竞争性谈判文件</w:t>
            </w:r>
            <w:r>
              <w:rPr>
                <w:rFonts w:hint="eastAsia" w:ascii="黑体" w:eastAsia="黑体" w:cs="黑体"/>
                <w:kern w:val="0"/>
                <w:sz w:val="44"/>
                <w:szCs w:val="44"/>
              </w:rPr>
              <w:t>登记表</w:t>
            </w:r>
            <w:bookmarkEnd w:id="0"/>
          </w:p>
        </w:tc>
      </w:tr>
      <w:tr w14:paraId="5BF5EF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9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022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4C5C0">
            <w:pPr>
              <w:pStyle w:val="4"/>
              <w:shd w:val="clear" w:color="auto" w:fill="FFFFFF"/>
              <w:spacing w:before="0" w:beforeAutospacing="0" w:after="120" w:afterAutospacing="0" w:line="555" w:lineRule="atLeast"/>
              <w:jc w:val="center"/>
              <w:outlineLvl w:val="0"/>
              <w:rPr>
                <w:rFonts w:hint="default" w:asci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贵州省贵阳公路管理局普通公路旧波形梁钢护栏处置项目</w:t>
            </w:r>
          </w:p>
        </w:tc>
      </w:tr>
      <w:tr w14:paraId="634E07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7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867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全称）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5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 w14:paraId="4D1294D1">
            <w:pPr>
              <w:pStyle w:val="2"/>
              <w:rPr>
                <w:rFonts w:hint="eastAsia"/>
              </w:rPr>
            </w:pPr>
          </w:p>
          <w:p w14:paraId="2E8A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（加盖单位公章）</w:t>
            </w:r>
          </w:p>
        </w:tc>
      </w:tr>
      <w:tr w14:paraId="43BBC1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341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</w:rPr>
              <w:t>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E37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97A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762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 w14:paraId="37C9C4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52D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投标单位</w:t>
            </w:r>
          </w:p>
          <w:p w14:paraId="1C11CE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4F1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62B7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联系电话</w:t>
            </w:r>
          </w:p>
          <w:p w14:paraId="73BAA6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1B44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482375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9AD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38F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63E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6AD6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08E2893B">
      <w:pPr>
        <w:pStyle w:val="2"/>
      </w:pPr>
      <w:r>
        <w:rPr>
          <w:rFonts w:hint="eastAsia" w:ascii="宋体" w:hAnsi="宋体" w:cs="宋体"/>
          <w:sz w:val="24"/>
          <w:szCs w:val="24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2025-09-04T04:33:58Z</dcterms:created>
  <dc:creator>Administrator</dc:creator>
  <cp:lastModifiedBy>Pumpkin</cp:lastModifiedBy>
  <dcterms:modified xsi:type="dcterms:W3CDTF">2025-09-04T04:34:10Z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FBCB01F8D23147BCBB2AE9C526745B92_12</vt:lpwstr>
  </property>
</Properties>
</file>