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rPr>
          <w:rFonts w:hint="eastAsia" w:ascii="宋体" w:hAnsi="宋体" w:eastAsia="宋体" w:cs="宋体"/>
          <w:bCs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bCs/>
          <w:color w:val="auto"/>
          <w:sz w:val="24"/>
          <w:highlight w:val="none"/>
        </w:rPr>
        <w:t>附</w:t>
      </w:r>
      <w:r>
        <w:rPr>
          <w:rFonts w:hint="eastAsia" w:ascii="宋体" w:hAnsi="宋体" w:cs="宋体"/>
          <w:bCs/>
          <w:color w:val="auto"/>
          <w:sz w:val="24"/>
          <w:highlight w:val="none"/>
          <w:lang w:val="en-US" w:eastAsia="zh-CN"/>
        </w:rPr>
        <w:t>件1：</w:t>
      </w:r>
    </w:p>
    <w:p>
      <w:pPr>
        <w:adjustRightInd w:val="0"/>
        <w:snapToGrid w:val="0"/>
        <w:spacing w:line="360" w:lineRule="auto"/>
        <w:jc w:val="center"/>
        <w:outlineLvl w:val="9"/>
        <w:rPr>
          <w:rFonts w:hint="eastAsia" w:ascii="宋体" w:hAnsi="宋体" w:cs="宋体"/>
          <w:bCs/>
          <w:color w:val="auto"/>
          <w:sz w:val="24"/>
          <w:highlight w:val="none"/>
        </w:rPr>
      </w:pPr>
      <w:r>
        <w:rPr>
          <w:rFonts w:hint="eastAsia" w:ascii="宋体" w:hAnsi="宋体" w:cs="宋体"/>
          <w:bCs/>
          <w:color w:val="auto"/>
          <w:sz w:val="24"/>
          <w:highlight w:val="none"/>
        </w:rPr>
        <w:t xml:space="preserve">                             </w:t>
      </w:r>
    </w:p>
    <w:tbl>
      <w:tblPr>
        <w:tblStyle w:val="3"/>
        <w:tblW w:w="9079" w:type="dxa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2379"/>
        <w:gridCol w:w="1938"/>
        <w:gridCol w:w="2212"/>
        <w:gridCol w:w="2550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732" w:hRule="atLeast"/>
        </w:trPr>
        <w:tc>
          <w:tcPr>
            <w:tcW w:w="907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eastAsia="黑体" w:cs="黑体"/>
                <w:color w:val="auto"/>
                <w:kern w:val="0"/>
                <w:sz w:val="36"/>
                <w:szCs w:val="36"/>
                <w:highlight w:val="none"/>
              </w:rPr>
            </w:pPr>
            <w:r>
              <w:rPr>
                <w:rFonts w:hint="eastAsia" w:ascii="黑体" w:eastAsia="黑体" w:cs="黑体"/>
                <w:color w:val="auto"/>
                <w:kern w:val="0"/>
                <w:sz w:val="36"/>
                <w:szCs w:val="36"/>
                <w:highlight w:val="none"/>
              </w:rPr>
              <w:t>贵州黔通招标代理有限公司</w:t>
            </w: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eastAsia="黑体" w:cs="黑体"/>
                <w:color w:val="auto"/>
                <w:kern w:val="0"/>
                <w:sz w:val="44"/>
                <w:szCs w:val="44"/>
                <w:highlight w:val="none"/>
              </w:rPr>
            </w:pPr>
            <w:r>
              <w:rPr>
                <w:rFonts w:hint="eastAsia" w:ascii="黑体" w:eastAsia="黑体" w:cs="黑体"/>
                <w:color w:val="auto"/>
                <w:kern w:val="0"/>
                <w:sz w:val="44"/>
                <w:szCs w:val="44"/>
                <w:highlight w:val="none"/>
                <w:lang w:val="en-US" w:eastAsia="zh-CN"/>
              </w:rPr>
              <w:t>竞争性磋商</w:t>
            </w:r>
            <w:r>
              <w:rPr>
                <w:rFonts w:hint="eastAsia" w:ascii="黑体" w:eastAsia="黑体" w:cs="黑体"/>
                <w:color w:val="auto"/>
                <w:kern w:val="0"/>
                <w:sz w:val="44"/>
                <w:szCs w:val="44"/>
                <w:highlight w:val="none"/>
                <w:lang w:eastAsia="zh-CN"/>
              </w:rPr>
              <w:t>采购文件获取</w:t>
            </w:r>
            <w:r>
              <w:rPr>
                <w:rFonts w:hint="eastAsia" w:ascii="黑体" w:eastAsia="黑体" w:cs="黑体"/>
                <w:color w:val="auto"/>
                <w:kern w:val="0"/>
                <w:sz w:val="44"/>
                <w:szCs w:val="44"/>
                <w:highlight w:val="none"/>
              </w:rPr>
              <w:t>登记表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34" w:hRule="atLeast"/>
        </w:trPr>
        <w:tc>
          <w:tcPr>
            <w:tcW w:w="23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招标</w:t>
            </w:r>
            <w:r>
              <w:rPr>
                <w:rFonts w:hint="eastAsia" w:ascii="宋体" w:cs="宋体"/>
                <w:color w:val="auto"/>
                <w:kern w:val="0"/>
                <w:sz w:val="24"/>
                <w:highlight w:val="none"/>
              </w:rPr>
              <w:t>项目名称</w:t>
            </w:r>
          </w:p>
        </w:tc>
        <w:tc>
          <w:tcPr>
            <w:tcW w:w="67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828"/>
              </w:tabs>
              <w:autoSpaceDE w:val="0"/>
              <w:autoSpaceDN w:val="0"/>
              <w:spacing w:before="0" w:beforeAutospacing="0" w:after="0" w:afterAutospacing="0" w:line="360" w:lineRule="auto"/>
              <w:ind w:left="0" w:right="0"/>
              <w:jc w:val="center"/>
              <w:textAlignment w:val="bottom"/>
              <w:rPr>
                <w:rFonts w:hint="default" w:asci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Times New Roman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G246盘州烂泥箐至大山公路改扩建工程用地预审和规划选择</w:t>
            </w:r>
            <w:r>
              <w:rPr>
                <w:rFonts w:hint="eastAsia" w:ascii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组卷报批</w:t>
            </w:r>
            <w:r>
              <w:rPr>
                <w:rFonts w:hint="eastAsia" w:ascii="宋体" w:hAnsi="Times New Roman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咨询服务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14" w:hRule="atLeast"/>
        </w:trPr>
        <w:tc>
          <w:tcPr>
            <w:tcW w:w="23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highlight w:val="none"/>
              </w:rPr>
              <w:t>单位名称</w:t>
            </w:r>
            <w:r>
              <w:rPr>
                <w:rFonts w:hint="eastAsia" w:ascii="宋体" w:cs="宋体"/>
                <w:color w:val="auto"/>
                <w:kern w:val="0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全称）</w:t>
            </w:r>
          </w:p>
        </w:tc>
        <w:tc>
          <w:tcPr>
            <w:tcW w:w="67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 xml:space="preserve">                              </w:t>
            </w:r>
            <w:r>
              <w:rPr>
                <w:rFonts w:hint="eastAsia" w:ascii="宋体" w:cs="宋体"/>
                <w:color w:val="auto"/>
                <w:kern w:val="0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加盖单位公章）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855" w:hRule="atLeast"/>
        </w:trPr>
        <w:tc>
          <w:tcPr>
            <w:tcW w:w="23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highlight w:val="none"/>
              </w:rPr>
              <w:t>标包</w:t>
            </w:r>
          </w:p>
        </w:tc>
        <w:tc>
          <w:tcPr>
            <w:tcW w:w="19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/</w:t>
            </w:r>
          </w:p>
        </w:tc>
        <w:tc>
          <w:tcPr>
            <w:tcW w:w="22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highlight w:val="none"/>
                <w:lang w:eastAsia="zh-CN"/>
              </w:rPr>
              <w:t>获取</w:t>
            </w:r>
            <w:r>
              <w:rPr>
                <w:rFonts w:hint="eastAsia" w:ascii="宋体" w:cs="宋体"/>
                <w:color w:val="auto"/>
                <w:kern w:val="0"/>
                <w:sz w:val="24"/>
                <w:highlight w:val="none"/>
              </w:rPr>
              <w:t>时间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年   月  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994" w:hRule="atLeast"/>
        </w:trPr>
        <w:tc>
          <w:tcPr>
            <w:tcW w:w="2379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highlight w:val="none"/>
              </w:rPr>
              <w:t>联系人</w:t>
            </w:r>
          </w:p>
        </w:tc>
        <w:tc>
          <w:tcPr>
            <w:tcW w:w="1938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21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highlight w:val="none"/>
              </w:rPr>
              <w:t>联系电话</w:t>
            </w: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highlight w:val="none"/>
              </w:rPr>
              <w:t>（手机）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765" w:hRule="atLeast"/>
        </w:trPr>
        <w:tc>
          <w:tcPr>
            <w:tcW w:w="2379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938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21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highlight w:val="none"/>
              </w:rPr>
              <w:t>邮箱</w:t>
            </w:r>
          </w:p>
        </w:tc>
        <w:tc>
          <w:tcPr>
            <w:tcW w:w="255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720" w:lineRule="auto"/>
              <w:ind w:left="0" w:right="0"/>
              <w:jc w:val="center"/>
              <w:rPr>
                <w:rFonts w:hint="default" w:ascii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173" w:hRule="atLeast"/>
        </w:trPr>
        <w:tc>
          <w:tcPr>
            <w:tcW w:w="652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highlight w:val="none"/>
              </w:rPr>
              <w:t>经办人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钱兴会</w:t>
            </w:r>
          </w:p>
          <w:p>
            <w:pPr>
              <w:pStyle w:val="2"/>
              <w:keepNext w:val="0"/>
              <w:keepLines w:val="0"/>
              <w:suppressLineNumbers w:val="0"/>
              <w:tabs>
                <w:tab w:val="left" w:pos="3780"/>
              </w:tabs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default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cs="宋体"/>
                <w:szCs w:val="24"/>
                <w:shd w:val="clear" w:color="auto" w:fill="FFFFFF"/>
                <w:lang w:val="en-US" w:eastAsia="zh-CN"/>
              </w:rPr>
              <w:t>0851-85833273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2E70EC"/>
    <w:rsid w:val="036877B7"/>
    <w:rsid w:val="04631249"/>
    <w:rsid w:val="172E70EC"/>
    <w:rsid w:val="29746AFE"/>
    <w:rsid w:val="297D4C60"/>
    <w:rsid w:val="36674AD1"/>
    <w:rsid w:val="4A9839BF"/>
    <w:rsid w:val="570F4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line="480" w:lineRule="auto"/>
      <w:ind w:left="420" w:left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2025-10-14T07:36:00Z</dcterms:created>
  <dc:creator>求佛不如拜我1379760769</dc:creator>
  <cp:lastModifiedBy>求佛不如拜我1379760769</cp:lastModifiedBy>
  <dcterms:modified xsi:type="dcterms:W3CDTF">2025-10-14T07:37:16Z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