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11E8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附件1：</w:t>
      </w:r>
    </w:p>
    <w:p w14:paraId="173AA05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t>获取采购文件登记表</w:t>
      </w:r>
    </w:p>
    <w:tbl>
      <w:tblPr>
        <w:tblStyle w:val="6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28CDA7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DC493"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黑体" w:eastAsia="黑体" w:cs="黑体"/>
                <w:kern w:val="0"/>
                <w:sz w:val="36"/>
                <w:szCs w:val="36"/>
                <w:highlight w:val="none"/>
              </w:rPr>
              <w:t>贵州黔通招标代理有限公司</w:t>
            </w:r>
          </w:p>
          <w:p w14:paraId="099DABE8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eastAsia="黑体" w:cs="黑体"/>
                <w:kern w:val="0"/>
                <w:sz w:val="44"/>
                <w:szCs w:val="44"/>
                <w:highlight w:val="none"/>
                <w:lang w:val="en-US" w:eastAsia="zh-CN"/>
              </w:rPr>
              <w:t>获取采购文件</w:t>
            </w:r>
            <w:r>
              <w:rPr>
                <w:rFonts w:hint="eastAsia" w:ascii="黑体" w:eastAsia="黑体" w:cs="黑体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37D702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9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FC8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F736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Chars="0"/>
              <w:jc w:val="center"/>
              <w:textAlignment w:val="auto"/>
              <w:outlineLvl w:val="1"/>
              <w:rPr>
                <w:rFonts w:hint="eastAsia" w:asci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水城公路管理局G356线新窑桥危桥改造工程监理（二次）</w:t>
            </w:r>
          </w:p>
        </w:tc>
      </w:tr>
      <w:tr w14:paraId="159B1E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37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3728E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  <w:t>单位名称</w:t>
            </w: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全称）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C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</w:pPr>
          </w:p>
          <w:p w14:paraId="354105B2">
            <w:pPr>
              <w:pStyle w:val="2"/>
              <w:rPr>
                <w:rFonts w:hint="eastAsia"/>
                <w:highlight w:val="none"/>
              </w:rPr>
            </w:pPr>
          </w:p>
          <w:p w14:paraId="4D75F27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盖单位公章）</w:t>
            </w:r>
          </w:p>
        </w:tc>
      </w:tr>
      <w:tr w14:paraId="734374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568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  <w:t>购买标段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6D6B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424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  <w:t>购买时间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C9E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 w14:paraId="5377F9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8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4A3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投标单位</w:t>
            </w:r>
          </w:p>
          <w:p w14:paraId="126344D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CF7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2748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  <w:t>联系电话</w:t>
            </w:r>
          </w:p>
          <w:p w14:paraId="2C71699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611D4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5217A3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EBE6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9E02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C5E7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B02A79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宋体" w:cs="宋体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7443F79F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br w:type="page"/>
      </w:r>
      <w:bookmarkStart w:id="0" w:name="_Toc15674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附件2：</w:t>
      </w:r>
    </w:p>
    <w:p w14:paraId="28CA62F0">
      <w:pPr>
        <w:pStyle w:val="2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授权委托书或法定代表人身份证明</w:t>
      </w:r>
    </w:p>
    <w:bookmarkEnd w:id="0"/>
    <w:p w14:paraId="34F67D3A">
      <w:pPr>
        <w:pStyle w:val="2"/>
        <w:ind w:left="0" w:leftChars="0" w:firstLine="0" w:firstLineChars="0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一）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授权委托书</w:t>
      </w:r>
    </w:p>
    <w:p w14:paraId="3F9C1EFC">
      <w:pPr>
        <w:pStyle w:val="3"/>
        <w:keepNext w:val="0"/>
        <w:keepLines w:val="0"/>
        <w:pageBreakBefore w:val="0"/>
        <w:widowControl w:val="0"/>
        <w:tabs>
          <w:tab w:val="left" w:pos="3321"/>
          <w:tab w:val="left" w:pos="598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投标单位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（姓名）为我方代理人</w:t>
      </w:r>
      <w:r>
        <w:rPr>
          <w:rFonts w:hint="eastAsia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代理人根据授权，以我方名义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水城公路管理局G356线新窑桥危桥改造工程监理（二次）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和处理有关事宜，其法律后果由我方承担。</w:t>
      </w:r>
    </w:p>
    <w:p w14:paraId="516165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default" w:ascii="宋体" w:hAnsi="宋体" w:eastAsia="仿宋_GB2312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委托期限：自本委托书签署之日起至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获取采购文件相关事宜结束。</w:t>
      </w:r>
    </w:p>
    <w:p w14:paraId="6CA55E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代理人无转委托权。</w:t>
      </w:r>
    </w:p>
    <w:p w14:paraId="66ECCF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附：法定代表人和被授权代理人身份证（正反面）复印件或扫描件</w:t>
      </w:r>
    </w:p>
    <w:tbl>
      <w:tblPr>
        <w:tblStyle w:val="6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375F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2423DBD5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38709AD9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1D95A15F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34D51048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被授权人身份证复印件</w:t>
            </w:r>
          </w:p>
          <w:p w14:paraId="101D51AA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5928EE1C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  <w:tr w14:paraId="1D08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79C390F0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62DA0662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7925D98E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04BA6A99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被授权人身份证复印件</w:t>
            </w:r>
          </w:p>
          <w:p w14:paraId="3BB83A37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1D2BA4DE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5473541B">
      <w:pPr>
        <w:pStyle w:val="3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（盖单位章）</w:t>
      </w:r>
    </w:p>
    <w:p w14:paraId="1D8AF14A">
      <w:pPr>
        <w:pStyle w:val="3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（签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名或印章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）</w:t>
      </w:r>
    </w:p>
    <w:p w14:paraId="1AC76F93">
      <w:pPr>
        <w:pStyle w:val="3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授权代理人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（签字）</w:t>
      </w:r>
    </w:p>
    <w:p w14:paraId="7D537DBE">
      <w:pPr>
        <w:pStyle w:val="3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日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期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日</w:t>
      </w:r>
    </w:p>
    <w:p w14:paraId="1E85651D">
      <w:pPr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bookmarkStart w:id="1" w:name="_GoBack"/>
      <w:bookmarkEnd w:id="1"/>
    </w:p>
    <w:p w14:paraId="064CCEF9"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注：如果由单位的授权代理人获取采购文件，只需提交授权委托书。</w:t>
      </w:r>
    </w:p>
    <w:p w14:paraId="168A6B55">
      <w:pPr>
        <w:spacing w:line="240" w:lineRule="auto"/>
        <w:ind w:left="-10" w:leftChars="-5" w:firstLine="8" w:firstLineChars="3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</w:t>
      </w:r>
    </w:p>
    <w:p w14:paraId="2645460E">
      <w:pPr>
        <w:pStyle w:val="4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11BDE765">
      <w:pPr>
        <w:pStyle w:val="4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（单位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全称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（姓名）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），参加贵方组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织的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val="en-US" w:eastAsia="zh-CN"/>
        </w:rPr>
        <w:t>水城公路管理局G356线新窑桥危桥改造工程监理（二次）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采购文件获取相关事宜，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代表本公司处理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有关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事宜。</w:t>
      </w:r>
    </w:p>
    <w:p w14:paraId="68BE7EE2">
      <w:pPr>
        <w:pStyle w:val="4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附：法定代表人身份证（正反面）复印件或扫描件</w:t>
      </w: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3D69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27F4ABCB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022E3207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28630040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66FA1896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71716F84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38325FB0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2546C92B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28855BCD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228AC94E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25422FE8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043BA687">
      <w:pPr>
        <w:pStyle w:val="4"/>
        <w:spacing w:before="0" w:beforeAutospacing="0" w:after="0" w:afterAutospacing="0" w:line="360" w:lineRule="auto"/>
        <w:ind w:firstLine="482" w:firstLineChars="200"/>
        <w:contextualSpacing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61EAAC8E"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注：如果由单位的法定代表人获取采购文件，则不需要提交授权委托书，但需提交法定代表人身份证明。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A2AF3"/>
    <w:rsid w:val="1B8A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next w:val="1"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380" w:lineRule="exact"/>
      <w:ind w:firstLine="480"/>
    </w:pPr>
    <w:rPr>
      <w:rFonts w:ascii="Times New Roman" w:hAnsi="Times New Roman" w:eastAsia="方正书宋简体" w:cs="Times New Roman"/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2025-12-15T02:59:00Z</dcterms:created>
  <dc:creator>LucasCy</dc:creator>
  <cp:lastModifiedBy>LucasCy</cp:lastModifiedBy>
  <dcterms:modified xsi:type="dcterms:W3CDTF">2025-12-15T02:59:48Z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589107E614214234B4E5ED395DC6641A_11</vt:lpwstr>
  </property>
  <property fmtid="{D5CDD505-2E9C-101B-9397-08002B2CF9AE}" pid="4" name="KSOTemplateDocerSaveRecord">
    <vt:lpwstr>eyJoZGlkIjoiNmQ0ZjM5OTYyODU2YTlmMjRjZTMwOGQzZDM0MTU4NTciLCJ1c2VySWQiOiI0NzkzMjM4NTYifQ==</vt:lpwstr>
  </property>
</Properties>
</file>