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after="0" w:line="0" w:lineRule="atLeast"/>
        <w:jc w:val="center"/>
        <w:textAlignment w:val="auto"/>
        <w:rPr>
          <w:rFonts w:hint="eastAsia" w:ascii="方正小标宋简体" w:hAnsi="方正小标宋简体" w:eastAsia="方正小标宋简体" w:cs="方正小标宋简体"/>
          <w:b w:val="0"/>
          <w:bCs w:val="0"/>
          <w:lang w:eastAsia="zh-CN"/>
        </w:rPr>
      </w:pPr>
      <w:r>
        <w:rPr>
          <w:rFonts w:hint="eastAsia" w:ascii="方正小标宋简体" w:hAnsi="方正小标宋简体" w:eastAsia="方正小标宋简体" w:cs="方正小标宋简体"/>
          <w:b w:val="0"/>
          <w:bCs w:val="0"/>
        </w:rPr>
        <w:t>2024年度述德述职述廉</w:t>
      </w:r>
      <w:r>
        <w:rPr>
          <w:rFonts w:hint="eastAsia" w:ascii="方正小标宋简体" w:hAnsi="方正小标宋简体" w:eastAsia="方正小标宋简体" w:cs="方正小标宋简体"/>
          <w:b w:val="0"/>
          <w:bCs w:val="0"/>
          <w:lang w:val="en-US" w:eastAsia="zh-CN"/>
        </w:rPr>
        <w:t>总结</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楷体" w:hAnsi="楷体" w:eastAsia="楷体" w:cs="楷体"/>
          <w:b w:val="0"/>
          <w:kern w:val="0"/>
          <w:sz w:val="32"/>
          <w:szCs w:val="32"/>
          <w:lang w:val="en-US" w:eastAsia="zh-CN" w:bidi="ar"/>
        </w:rPr>
      </w:pPr>
      <w:r>
        <w:rPr>
          <w:rFonts w:hint="eastAsia" w:ascii="楷体" w:hAnsi="楷体" w:eastAsia="楷体" w:cs="楷体"/>
          <w:b w:val="0"/>
          <w:kern w:val="0"/>
          <w:sz w:val="32"/>
          <w:szCs w:val="32"/>
          <w:lang w:val="en-US" w:eastAsia="zh-CN" w:bidi="ar"/>
        </w:rPr>
        <w:t>贵州省兴义公路管理局党委委员、局长  王勇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楷体" w:hAnsi="楷体" w:eastAsia="楷体" w:cs="楷体"/>
          <w:b w:val="0"/>
          <w:kern w:val="0"/>
          <w:sz w:val="32"/>
          <w:szCs w:val="32"/>
          <w:lang w:val="en-US" w:eastAsia="zh-CN" w:bidi="ar"/>
        </w:rPr>
      </w:pPr>
      <w:r>
        <w:rPr>
          <w:rFonts w:hint="eastAsia" w:ascii="楷体" w:hAnsi="楷体" w:eastAsia="楷体" w:cs="楷体"/>
          <w:b w:val="0"/>
          <w:kern w:val="0"/>
          <w:sz w:val="32"/>
          <w:szCs w:val="32"/>
          <w:lang w:val="en-US" w:eastAsia="zh-CN" w:bidi="ar"/>
        </w:rPr>
        <w:t>（2024年12月）</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2024年</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本人紧扣</w:t>
      </w:r>
      <w:r>
        <w:rPr>
          <w:rFonts w:hint="eastAsia" w:ascii="仿宋" w:hAnsi="仿宋" w:eastAsia="仿宋" w:cs="仿宋"/>
          <w:sz w:val="32"/>
          <w:szCs w:val="32"/>
          <w:lang w:val="en-US" w:eastAsia="zh-CN"/>
        </w:rPr>
        <w:t>上级</w:t>
      </w:r>
      <w:r>
        <w:rPr>
          <w:rFonts w:hint="eastAsia" w:ascii="仿宋" w:hAnsi="仿宋" w:eastAsia="仿宋" w:cs="仿宋"/>
          <w:sz w:val="32"/>
          <w:szCs w:val="32"/>
          <w:lang w:val="en-US"/>
        </w:rPr>
        <w:t>的安排部署，全面履行</w:t>
      </w:r>
      <w:r>
        <w:rPr>
          <w:rFonts w:hint="eastAsia" w:ascii="仿宋" w:hAnsi="仿宋" w:eastAsia="仿宋" w:cs="仿宋"/>
          <w:sz w:val="32"/>
          <w:szCs w:val="32"/>
          <w:lang w:val="en-US" w:eastAsia="zh-CN"/>
        </w:rPr>
        <w:t>行政</w:t>
      </w:r>
      <w:r>
        <w:rPr>
          <w:rFonts w:hint="eastAsia" w:ascii="仿宋" w:hAnsi="仿宋" w:eastAsia="仿宋" w:cs="仿宋"/>
          <w:sz w:val="32"/>
          <w:szCs w:val="32"/>
          <w:lang w:val="en-US"/>
        </w:rPr>
        <w:t>“一把手”职责，坚持对全局工作的统筹谋划部署，深入推进党建与中心工作的深度融合发展，努力提升公路对地方经济发展的服务力。现将本人思想政治建设、履行岗位职责及党风廉政建设等情况</w:t>
      </w:r>
      <w:r>
        <w:rPr>
          <w:rFonts w:hint="eastAsia" w:ascii="仿宋" w:hAnsi="仿宋" w:eastAsia="仿宋" w:cs="仿宋"/>
          <w:sz w:val="32"/>
          <w:szCs w:val="32"/>
          <w:lang w:val="en-US" w:eastAsia="zh-CN"/>
        </w:rPr>
        <w:t>报告</w:t>
      </w:r>
      <w:r>
        <w:rPr>
          <w:rFonts w:hint="eastAsia" w:ascii="仿宋" w:hAnsi="仿宋" w:eastAsia="仿宋" w:cs="仿宋"/>
          <w:sz w:val="32"/>
          <w:szCs w:val="32"/>
          <w:lang w:val="en-US"/>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val="en-US"/>
        </w:rPr>
      </w:pPr>
      <w:r>
        <w:rPr>
          <w:rFonts w:ascii="黑体" w:hAnsi="黑体" w:eastAsia="黑体" w:cs="黑体"/>
          <w:sz w:val="32"/>
          <w:szCs w:val="32"/>
          <w:lang w:val="en-US"/>
        </w:rPr>
        <w:t>一、持之以恒，强化思想政治建设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楷体" w:hAnsi="楷体" w:eastAsia="楷体" w:cs="楷体"/>
          <w:sz w:val="32"/>
          <w:szCs w:val="32"/>
          <w:lang w:val="en-US"/>
        </w:rPr>
      </w:pPr>
      <w:r>
        <w:rPr>
          <w:rFonts w:hint="eastAsia" w:ascii="楷体" w:hAnsi="楷体" w:eastAsia="楷体" w:cs="楷体"/>
          <w:sz w:val="32"/>
          <w:szCs w:val="32"/>
          <w:lang w:val="en-US"/>
        </w:rPr>
        <w:t>（一）筑牢理想信念根基，补足精神之钙把稳思想之舵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本人</w:t>
      </w:r>
      <w:r>
        <w:rPr>
          <w:rFonts w:hint="eastAsia" w:ascii="仿宋" w:hAnsi="仿宋" w:eastAsia="仿宋" w:cs="仿宋"/>
          <w:sz w:val="32"/>
          <w:szCs w:val="32"/>
          <w:highlight w:val="none"/>
          <w:lang w:val="en-US" w:eastAsia="zh-CN"/>
        </w:rPr>
        <w:t>坚持</w:t>
      </w:r>
      <w:r>
        <w:rPr>
          <w:rFonts w:hint="default" w:ascii="仿宋" w:hAnsi="仿宋" w:eastAsia="仿宋" w:cs="仿宋"/>
          <w:sz w:val="32"/>
          <w:szCs w:val="32"/>
          <w:lang w:val="en-US" w:eastAsia="zh-CN"/>
        </w:rPr>
        <w:t>深入学习习近平新时代中国特色社会主义思想及重要讲话精神、</w:t>
      </w:r>
      <w:r>
        <w:rPr>
          <w:rFonts w:hint="eastAsia" w:ascii="仿宋" w:hAnsi="仿宋" w:eastAsia="仿宋" w:cs="仿宋"/>
          <w:sz w:val="32"/>
          <w:szCs w:val="32"/>
          <w:highlight w:val="none"/>
          <w:lang w:val="en-US" w:eastAsia="zh-CN"/>
        </w:rPr>
        <w:t>党的</w:t>
      </w:r>
      <w:r>
        <w:rPr>
          <w:rFonts w:hint="default" w:ascii="仿宋" w:hAnsi="仿宋" w:eastAsia="仿宋" w:cs="仿宋"/>
          <w:sz w:val="32"/>
          <w:szCs w:val="32"/>
          <w:lang w:val="en-US" w:eastAsia="zh-CN"/>
        </w:rPr>
        <w:t>二十届三中全会精神等</w:t>
      </w:r>
      <w:r>
        <w:rPr>
          <w:rFonts w:hint="eastAsia" w:ascii="仿宋" w:hAnsi="仿宋" w:eastAsia="仿宋" w:cs="仿宋"/>
          <w:sz w:val="32"/>
          <w:szCs w:val="32"/>
          <w:lang w:val="en-US" w:eastAsia="zh-CN"/>
        </w:rPr>
        <w:t>党的创新理论</w:t>
      </w:r>
      <w:r>
        <w:rPr>
          <w:rFonts w:hint="default" w:ascii="仿宋" w:hAnsi="仿宋" w:eastAsia="仿宋" w:cs="仿宋"/>
          <w:sz w:val="32"/>
          <w:szCs w:val="32"/>
          <w:lang w:val="en-US" w:eastAsia="zh-CN"/>
        </w:rPr>
        <w:t>知识，不断以理论上的清醒，促进政治上的坚定。</w:t>
      </w:r>
      <w:r>
        <w:rPr>
          <w:rFonts w:hint="default" w:ascii="仿宋" w:hAnsi="仿宋" w:eastAsia="仿宋" w:cs="仿宋"/>
          <w:b/>
          <w:bCs/>
          <w:sz w:val="32"/>
          <w:szCs w:val="32"/>
          <w:lang w:val="en-US" w:eastAsia="zh-CN"/>
        </w:rPr>
        <w:t>一是以理论素养提升政治素养。</w:t>
      </w:r>
      <w:r>
        <w:rPr>
          <w:rFonts w:hint="default" w:ascii="仿宋" w:hAnsi="仿宋" w:eastAsia="仿宋" w:cs="仿宋"/>
          <w:sz w:val="32"/>
          <w:szCs w:val="32"/>
          <w:lang w:val="en-US" w:eastAsia="zh-CN"/>
        </w:rPr>
        <w:t>自觉</w:t>
      </w:r>
      <w:r>
        <w:rPr>
          <w:rFonts w:hint="eastAsia" w:ascii="仿宋" w:hAnsi="仿宋" w:eastAsia="仿宋" w:cs="仿宋"/>
          <w:sz w:val="32"/>
          <w:szCs w:val="32"/>
          <w:lang w:val="en-US" w:eastAsia="zh-CN"/>
        </w:rPr>
        <w:t>在</w:t>
      </w:r>
      <w:r>
        <w:rPr>
          <w:rFonts w:hint="default" w:ascii="仿宋" w:hAnsi="仿宋" w:eastAsia="仿宋" w:cs="仿宋"/>
          <w:sz w:val="32"/>
          <w:szCs w:val="32"/>
          <w:lang w:val="en-US" w:eastAsia="zh-CN"/>
        </w:rPr>
        <w:t>局党委理论</w:t>
      </w:r>
      <w:r>
        <w:rPr>
          <w:rFonts w:hint="eastAsia" w:ascii="仿宋" w:hAnsi="仿宋" w:eastAsia="仿宋" w:cs="仿宋"/>
          <w:sz w:val="32"/>
          <w:szCs w:val="32"/>
          <w:lang w:val="en-US" w:eastAsia="zh-CN"/>
        </w:rPr>
        <w:t>学习</w:t>
      </w:r>
      <w:r>
        <w:rPr>
          <w:rFonts w:hint="default" w:ascii="仿宋" w:hAnsi="仿宋" w:eastAsia="仿宋" w:cs="仿宋"/>
          <w:sz w:val="32"/>
          <w:szCs w:val="32"/>
          <w:lang w:val="en-US" w:eastAsia="zh-CN"/>
        </w:rPr>
        <w:t>中心组专题学习、支部“三会一课”、政治理论学习中汲取精神力量，深刻领会党的路线方针政策，以更高站位、更实举措去谋划部署中心工作的开展。截至</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月，本人在党委理论</w:t>
      </w:r>
      <w:r>
        <w:rPr>
          <w:rFonts w:hint="eastAsia" w:ascii="仿宋" w:hAnsi="仿宋" w:eastAsia="仿宋" w:cs="仿宋"/>
          <w:sz w:val="32"/>
          <w:szCs w:val="32"/>
          <w:lang w:val="en-US" w:eastAsia="zh-CN"/>
        </w:rPr>
        <w:t>学习</w:t>
      </w:r>
      <w:r>
        <w:rPr>
          <w:rFonts w:hint="default" w:ascii="仿宋" w:hAnsi="仿宋" w:eastAsia="仿宋" w:cs="仿宋"/>
          <w:sz w:val="32"/>
          <w:szCs w:val="32"/>
          <w:lang w:val="en-US" w:eastAsia="zh-CN"/>
        </w:rPr>
        <w:t>中心组集中学习中参与研讨交流</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次</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撰写参加警示教育大会心得体会2篇</w:t>
      </w:r>
      <w:r>
        <w:rPr>
          <w:rFonts w:hint="eastAsia" w:ascii="仿宋" w:hAnsi="仿宋" w:eastAsia="仿宋" w:cs="仿宋"/>
          <w:sz w:val="32"/>
          <w:szCs w:val="32"/>
          <w:highlight w:val="none"/>
          <w:lang w:val="en-US" w:eastAsia="zh-CN"/>
        </w:rPr>
        <w:t>；以党员身份</w:t>
      </w:r>
      <w:r>
        <w:rPr>
          <w:rFonts w:hint="default" w:ascii="仿宋" w:hAnsi="仿宋" w:eastAsia="仿宋" w:cs="仿宋"/>
          <w:sz w:val="32"/>
          <w:szCs w:val="32"/>
          <w:highlight w:val="none"/>
          <w:lang w:val="en-US" w:eastAsia="zh-CN"/>
        </w:rPr>
        <w:t>参加</w:t>
      </w:r>
      <w:r>
        <w:rPr>
          <w:rFonts w:hint="eastAsia" w:ascii="仿宋" w:hAnsi="仿宋" w:eastAsia="仿宋" w:cs="仿宋"/>
          <w:sz w:val="32"/>
          <w:szCs w:val="32"/>
          <w:highlight w:val="none"/>
          <w:lang w:val="en-US" w:eastAsia="zh-CN"/>
        </w:rPr>
        <w:t>所在</w:t>
      </w:r>
      <w:r>
        <w:rPr>
          <w:rFonts w:hint="default" w:ascii="仿宋" w:hAnsi="仿宋" w:eastAsia="仿宋" w:cs="仿宋"/>
          <w:sz w:val="32"/>
          <w:szCs w:val="32"/>
          <w:highlight w:val="none"/>
          <w:lang w:val="en-US" w:eastAsia="zh-CN"/>
        </w:rPr>
        <w:t>支部</w:t>
      </w:r>
      <w:r>
        <w:rPr>
          <w:rFonts w:hint="eastAsia" w:ascii="仿宋" w:hAnsi="仿宋" w:eastAsia="仿宋" w:cs="仿宋"/>
          <w:sz w:val="32"/>
          <w:szCs w:val="32"/>
          <w:highlight w:val="none"/>
          <w:lang w:val="en-US" w:eastAsia="zh-CN"/>
        </w:rPr>
        <w:t>组织生活17次</w:t>
      </w:r>
      <w:r>
        <w:rPr>
          <w:rFonts w:hint="default" w:ascii="仿宋" w:hAnsi="仿宋" w:eastAsia="仿宋" w:cs="仿宋"/>
          <w:sz w:val="32"/>
          <w:szCs w:val="32"/>
          <w:highlight w:val="none"/>
          <w:lang w:val="en-US" w:eastAsia="zh-CN"/>
        </w:rPr>
        <w:t>。</w:t>
      </w:r>
      <w:r>
        <w:rPr>
          <w:rFonts w:hint="default" w:ascii="仿宋" w:hAnsi="仿宋" w:eastAsia="仿宋" w:cs="仿宋"/>
          <w:b/>
          <w:bCs/>
          <w:sz w:val="32"/>
          <w:szCs w:val="32"/>
          <w:lang w:val="en-US" w:eastAsia="zh-CN"/>
        </w:rPr>
        <w:t>二是以坚定信仰树立远大理想。</w:t>
      </w:r>
      <w:r>
        <w:rPr>
          <w:rFonts w:hint="default" w:ascii="仿宋" w:hAnsi="仿宋" w:eastAsia="仿宋" w:cs="仿宋"/>
          <w:sz w:val="32"/>
          <w:szCs w:val="32"/>
          <w:lang w:val="en-US" w:eastAsia="zh-CN"/>
        </w:rPr>
        <w:t>坚定马克思主义思想对个人思想的引领，不断在工作中以拼搏奋斗、担当奉献之姿为推进</w:t>
      </w:r>
      <w:r>
        <w:rPr>
          <w:rFonts w:hint="eastAsia" w:ascii="仿宋" w:hAnsi="仿宋" w:eastAsia="仿宋" w:cs="仿宋"/>
          <w:sz w:val="32"/>
          <w:szCs w:val="32"/>
          <w:lang w:val="en-US" w:eastAsia="zh-CN"/>
        </w:rPr>
        <w:t>实现</w:t>
      </w:r>
      <w:bookmarkStart w:id="1" w:name="_GoBack"/>
      <w:bookmarkEnd w:id="1"/>
      <w:r>
        <w:rPr>
          <w:rFonts w:hint="default" w:ascii="仿宋" w:hAnsi="仿宋" w:eastAsia="仿宋" w:cs="仿宋"/>
          <w:sz w:val="32"/>
          <w:szCs w:val="32"/>
          <w:lang w:val="en-US" w:eastAsia="zh-CN"/>
        </w:rPr>
        <w:t>中华民族伟大复兴的中国梦贡献绵薄之力。</w:t>
      </w:r>
      <w:r>
        <w:rPr>
          <w:rFonts w:hint="default" w:ascii="仿宋" w:hAnsi="仿宋" w:eastAsia="仿宋" w:cs="仿宋"/>
          <w:b/>
          <w:bCs/>
          <w:sz w:val="32"/>
          <w:szCs w:val="32"/>
          <w:lang w:val="en-US" w:eastAsia="zh-CN"/>
        </w:rPr>
        <w:t>三是以党的宗旨践行对党忠诚。</w:t>
      </w:r>
      <w:r>
        <w:rPr>
          <w:rFonts w:hint="default" w:ascii="仿宋" w:hAnsi="仿宋" w:eastAsia="仿宋" w:cs="仿宋"/>
          <w:sz w:val="32"/>
          <w:szCs w:val="32"/>
          <w:lang w:val="en-US" w:eastAsia="zh-CN"/>
        </w:rPr>
        <w:t>牢固树立为民服务的宗旨意识，时刻谨记自己的人民公仆身份，牢记手中的权力是人民赋予的信任，切实在急难险要中冲锋在前，在贯彻落实中身体力行，在自遵规守纪中以身作则，做经得起人民和实践检验的党员干部。</w:t>
      </w:r>
      <w:r>
        <w:rPr>
          <w:rFonts w:hint="eastAsia" w:ascii="仿宋" w:hAnsi="仿宋" w:eastAsia="仿宋" w:cs="仿宋"/>
          <w:sz w:val="32"/>
          <w:szCs w:val="32"/>
          <w:lang w:val="en-US" w:eastAsia="zh-CN"/>
        </w:rPr>
        <w:t>截至目前，本人到基层开展工作指导、工程项目检查、调研座谈、走访慰问、乡村振兴调研等工作50余次。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（二）守牢意识形态阵地，严格落实意识形态工作责任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意识形态工作事关国家</w:t>
      </w:r>
      <w:r>
        <w:rPr>
          <w:rFonts w:hint="eastAsia" w:ascii="仿宋" w:hAnsi="仿宋" w:eastAsia="仿宋" w:cs="仿宋"/>
          <w:sz w:val="32"/>
          <w:szCs w:val="32"/>
          <w:lang w:val="en-US" w:eastAsia="zh-CN"/>
        </w:rPr>
        <w:t>长治久安</w:t>
      </w:r>
      <w:r>
        <w:rPr>
          <w:rFonts w:hint="default" w:ascii="仿宋" w:hAnsi="仿宋" w:eastAsia="仿宋" w:cs="仿宋"/>
          <w:sz w:val="32"/>
          <w:szCs w:val="32"/>
          <w:lang w:val="en-US" w:eastAsia="zh-CN"/>
        </w:rPr>
        <w:t>，本人自觉履行意识形态工作责任制。</w:t>
      </w:r>
      <w:r>
        <w:rPr>
          <w:rFonts w:hint="default" w:ascii="仿宋" w:hAnsi="仿宋" w:eastAsia="仿宋" w:cs="仿宋"/>
          <w:b/>
          <w:bCs/>
          <w:sz w:val="32"/>
          <w:szCs w:val="32"/>
          <w:lang w:val="en-US" w:eastAsia="zh-CN"/>
        </w:rPr>
        <w:t>一是坚持马克思主义在意识形态领域的指导地位。</w:t>
      </w:r>
      <w:r>
        <w:rPr>
          <w:rFonts w:hint="default" w:ascii="仿宋" w:hAnsi="仿宋" w:eastAsia="仿宋" w:cs="仿宋"/>
          <w:sz w:val="32"/>
          <w:szCs w:val="32"/>
          <w:lang w:val="en-US" w:eastAsia="zh-CN"/>
        </w:rPr>
        <w:t>自觉坚定马克思主义信仰、中国特色社会主义信念和共产主义远大理想，坚决护卫党中央</w:t>
      </w:r>
      <w:r>
        <w:rPr>
          <w:rFonts w:hint="eastAsia" w:ascii="仿宋" w:hAnsi="仿宋" w:eastAsia="仿宋" w:cs="仿宋"/>
          <w:sz w:val="32"/>
          <w:szCs w:val="32"/>
          <w:lang w:val="en-US" w:eastAsia="zh-CN"/>
        </w:rPr>
        <w:t>及上级</w:t>
      </w:r>
      <w:r>
        <w:rPr>
          <w:rFonts w:hint="default" w:ascii="仿宋" w:hAnsi="仿宋" w:eastAsia="仿宋" w:cs="仿宋"/>
          <w:sz w:val="32"/>
          <w:szCs w:val="32"/>
          <w:lang w:val="en-US" w:eastAsia="zh-CN"/>
        </w:rPr>
        <w:t>关于意识形态工作的决策部署，自觉把</w:t>
      </w:r>
      <w:r>
        <w:rPr>
          <w:rFonts w:hint="eastAsia" w:ascii="仿宋" w:hAnsi="仿宋" w:eastAsia="仿宋" w:cs="仿宋"/>
          <w:sz w:val="32"/>
          <w:szCs w:val="32"/>
          <w:lang w:val="en-US" w:eastAsia="zh-CN"/>
        </w:rPr>
        <w:t>正确</w:t>
      </w:r>
      <w:r>
        <w:rPr>
          <w:rFonts w:hint="default" w:ascii="仿宋" w:hAnsi="仿宋" w:eastAsia="仿宋" w:cs="仿宋"/>
          <w:sz w:val="32"/>
          <w:szCs w:val="32"/>
          <w:lang w:val="en-US" w:eastAsia="zh-CN"/>
        </w:rPr>
        <w:t>意识形态</w:t>
      </w:r>
      <w:r>
        <w:rPr>
          <w:rFonts w:hint="eastAsia" w:ascii="仿宋" w:hAnsi="仿宋" w:eastAsia="仿宋" w:cs="仿宋"/>
          <w:sz w:val="32"/>
          <w:szCs w:val="32"/>
          <w:lang w:val="en-US" w:eastAsia="zh-CN"/>
        </w:rPr>
        <w:t>的价值取向</w:t>
      </w:r>
      <w:r>
        <w:rPr>
          <w:rFonts w:hint="default" w:ascii="仿宋" w:hAnsi="仿宋" w:eastAsia="仿宋" w:cs="仿宋"/>
          <w:sz w:val="32"/>
          <w:szCs w:val="32"/>
          <w:lang w:val="en-US" w:eastAsia="zh-CN"/>
        </w:rPr>
        <w:t>融入工作的方方面面。</w:t>
      </w:r>
      <w:r>
        <w:rPr>
          <w:rFonts w:hint="default" w:ascii="仿宋" w:hAnsi="仿宋" w:eastAsia="仿宋" w:cs="仿宋"/>
          <w:b/>
          <w:bCs/>
          <w:sz w:val="32"/>
          <w:szCs w:val="32"/>
          <w:lang w:val="en-US" w:eastAsia="zh-CN"/>
        </w:rPr>
        <w:t>二是完善意识形态工作责任制。</w:t>
      </w:r>
      <w:r>
        <w:rPr>
          <w:rFonts w:hint="default" w:ascii="仿宋" w:hAnsi="仿宋" w:eastAsia="仿宋" w:cs="仿宋"/>
          <w:sz w:val="32"/>
          <w:szCs w:val="32"/>
          <w:highlight w:val="none"/>
          <w:lang w:val="en-US" w:eastAsia="zh-CN"/>
        </w:rPr>
        <w:t>参与专题研究意识形态工作3次</w:t>
      </w:r>
      <w:r>
        <w:rPr>
          <w:rFonts w:hint="eastAsia" w:ascii="仿宋" w:hAnsi="仿宋" w:eastAsia="仿宋" w:cs="仿宋"/>
          <w:sz w:val="32"/>
          <w:szCs w:val="32"/>
          <w:highlight w:val="none"/>
          <w:lang w:val="en-US" w:eastAsia="zh-CN"/>
        </w:rPr>
        <w:t>，参与</w:t>
      </w:r>
      <w:r>
        <w:rPr>
          <w:rFonts w:hint="default" w:ascii="仿宋" w:hAnsi="仿宋" w:eastAsia="仿宋" w:cs="仿宋"/>
          <w:sz w:val="32"/>
          <w:szCs w:val="32"/>
          <w:highlight w:val="none"/>
          <w:lang w:val="en-US" w:eastAsia="zh-CN"/>
        </w:rPr>
        <w:t>研究制定《2024年意识形态工作责任制重点任务清单》</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修订完善《局信息发布审核“三审三校”制度》</w:t>
      </w:r>
      <w:r>
        <w:rPr>
          <w:rFonts w:hint="eastAsia" w:ascii="仿宋" w:hAnsi="仿宋" w:eastAsia="仿宋" w:cs="仿宋"/>
          <w:sz w:val="32"/>
          <w:szCs w:val="32"/>
          <w:highlight w:val="none"/>
          <w:lang w:val="en-US" w:eastAsia="zh-CN"/>
        </w:rPr>
        <w:t>等</w:t>
      </w:r>
      <w:r>
        <w:rPr>
          <w:rFonts w:hint="default" w:ascii="仿宋" w:hAnsi="仿宋" w:eastAsia="仿宋" w:cs="仿宋"/>
          <w:sz w:val="32"/>
          <w:szCs w:val="32"/>
          <w:highlight w:val="none"/>
          <w:lang w:val="en-US" w:eastAsia="zh-CN"/>
        </w:rPr>
        <w:t>，</w:t>
      </w:r>
      <w:bookmarkStart w:id="0" w:name="OLE_LINK1"/>
      <w:r>
        <w:rPr>
          <w:rFonts w:hint="eastAsia" w:ascii="仿宋" w:hAnsi="仿宋" w:eastAsia="仿宋" w:cs="仿宋"/>
          <w:sz w:val="32"/>
          <w:szCs w:val="32"/>
          <w:highlight w:val="none"/>
          <w:lang w:val="en-US" w:eastAsia="zh-CN"/>
        </w:rPr>
        <w:t>参加</w:t>
      </w:r>
      <w:r>
        <w:rPr>
          <w:rFonts w:hint="default" w:ascii="仿宋" w:hAnsi="仿宋" w:eastAsia="仿宋" w:cs="仿宋"/>
          <w:sz w:val="32"/>
          <w:szCs w:val="32"/>
          <w:highlight w:val="none"/>
          <w:lang w:val="en-US" w:eastAsia="zh-CN"/>
        </w:rPr>
        <w:t>意识形态联席会暨分析研判会3次</w:t>
      </w:r>
      <w:r>
        <w:rPr>
          <w:rFonts w:hint="eastAsia" w:ascii="仿宋" w:hAnsi="仿宋" w:eastAsia="仿宋" w:cs="仿宋"/>
          <w:sz w:val="32"/>
          <w:szCs w:val="32"/>
          <w:highlight w:val="none"/>
          <w:lang w:val="en-US" w:eastAsia="zh-CN"/>
        </w:rPr>
        <w:t>。</w:t>
      </w:r>
      <w:bookmarkEnd w:id="0"/>
      <w:r>
        <w:rPr>
          <w:rFonts w:hint="default" w:ascii="仿宋" w:hAnsi="仿宋" w:eastAsia="仿宋" w:cs="仿宋"/>
          <w:sz w:val="32"/>
          <w:szCs w:val="32"/>
          <w:lang w:val="en-US" w:eastAsia="zh-CN"/>
        </w:rPr>
        <w:t>有效防范化解舆情不良影响，</w:t>
      </w:r>
      <w:r>
        <w:rPr>
          <w:rFonts w:hint="eastAsia" w:ascii="仿宋" w:hAnsi="仿宋" w:eastAsia="仿宋" w:cs="仿宋"/>
          <w:sz w:val="32"/>
          <w:szCs w:val="32"/>
          <w:lang w:val="en-US" w:eastAsia="zh-CN"/>
        </w:rPr>
        <w:t>保持</w:t>
      </w:r>
      <w:r>
        <w:rPr>
          <w:rFonts w:hint="default" w:ascii="仿宋" w:hAnsi="仿宋" w:eastAsia="仿宋" w:cs="仿宋"/>
          <w:sz w:val="32"/>
          <w:szCs w:val="32"/>
          <w:lang w:val="en-US" w:eastAsia="zh-CN"/>
        </w:rPr>
        <w:t>全局意识形态领域稳定。</w:t>
      </w:r>
      <w:r>
        <w:rPr>
          <w:rFonts w:hint="default" w:ascii="仿宋" w:hAnsi="仿宋" w:eastAsia="仿宋" w:cs="仿宋"/>
          <w:b/>
          <w:bCs/>
          <w:sz w:val="32"/>
          <w:szCs w:val="32"/>
          <w:lang w:val="en-US" w:eastAsia="zh-CN"/>
        </w:rPr>
        <w:t>三是坚持意识形态工作与中心工作同安排、同部署。</w:t>
      </w:r>
      <w:r>
        <w:rPr>
          <w:rFonts w:hint="default" w:ascii="仿宋" w:hAnsi="仿宋" w:eastAsia="仿宋" w:cs="仿宋"/>
          <w:sz w:val="32"/>
          <w:szCs w:val="32"/>
          <w:lang w:val="en-US" w:eastAsia="zh-CN"/>
        </w:rPr>
        <w:t>一年来，在工程项目招投标及施工、化债工作、“双欠”预防治理等工作方面，切实</w:t>
      </w:r>
      <w:r>
        <w:rPr>
          <w:rFonts w:hint="eastAsia" w:ascii="仿宋" w:hAnsi="仿宋" w:eastAsia="仿宋" w:cs="仿宋"/>
          <w:sz w:val="32"/>
          <w:szCs w:val="32"/>
          <w:lang w:val="en-US" w:eastAsia="zh-CN"/>
        </w:rPr>
        <w:t>做到</w:t>
      </w:r>
      <w:r>
        <w:rPr>
          <w:rFonts w:hint="default" w:ascii="仿宋" w:hAnsi="仿宋" w:eastAsia="仿宋" w:cs="仿宋"/>
          <w:sz w:val="32"/>
          <w:szCs w:val="32"/>
          <w:lang w:val="en-US" w:eastAsia="zh-CN"/>
        </w:rPr>
        <w:t>站在人民立场去谋划部署安排，提前研判意识形态风险，落实落细各项舆情监管</w:t>
      </w:r>
      <w:r>
        <w:rPr>
          <w:rFonts w:hint="eastAsia" w:ascii="仿宋" w:hAnsi="仿宋" w:eastAsia="仿宋" w:cs="仿宋"/>
          <w:sz w:val="32"/>
          <w:szCs w:val="32"/>
          <w:lang w:val="en-US" w:eastAsia="zh-CN"/>
        </w:rPr>
        <w:t>。并</w:t>
      </w:r>
      <w:r>
        <w:rPr>
          <w:rFonts w:hint="default" w:ascii="仿宋" w:hAnsi="仿宋" w:eastAsia="仿宋" w:cs="仿宋"/>
          <w:sz w:val="32"/>
          <w:szCs w:val="32"/>
          <w:lang w:val="en-US" w:eastAsia="zh-CN"/>
        </w:rPr>
        <w:t>在日常工作中引导职工自觉弘扬正能量，积极营造</w:t>
      </w:r>
      <w:r>
        <w:rPr>
          <w:rFonts w:hint="eastAsia" w:ascii="仿宋" w:hAnsi="仿宋" w:eastAsia="仿宋" w:cs="仿宋"/>
          <w:sz w:val="32"/>
          <w:szCs w:val="32"/>
          <w:lang w:val="en-US" w:eastAsia="zh-CN"/>
        </w:rPr>
        <w:t>崇</w:t>
      </w:r>
      <w:r>
        <w:rPr>
          <w:rFonts w:hint="default" w:ascii="仿宋" w:hAnsi="仿宋" w:eastAsia="仿宋" w:cs="仿宋"/>
          <w:sz w:val="32"/>
          <w:szCs w:val="32"/>
          <w:lang w:val="en-US" w:eastAsia="zh-CN"/>
        </w:rPr>
        <w:t>德向善、奋发有为的良好工作氛围。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（三）</w:t>
      </w:r>
      <w:r>
        <w:rPr>
          <w:rFonts w:hint="eastAsia" w:ascii="楷体" w:hAnsi="楷体" w:eastAsia="楷体" w:cs="楷体"/>
          <w:sz w:val="32"/>
          <w:szCs w:val="32"/>
          <w:lang w:val="en-US" w:eastAsia="zh-CN"/>
        </w:rPr>
        <w:t>落实落细</w:t>
      </w:r>
      <w:r>
        <w:rPr>
          <w:rFonts w:hint="default" w:ascii="楷体" w:hAnsi="楷体" w:eastAsia="楷体" w:cs="楷体"/>
          <w:sz w:val="32"/>
          <w:szCs w:val="32"/>
          <w:lang w:val="en-US" w:eastAsia="zh-CN"/>
        </w:rPr>
        <w:t>保密工作，全面践行好总体国家安全观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rPr>
        <w:t>在保密工作上本人始终坚持讲政治、讲原则，切实贯彻落实</w:t>
      </w:r>
      <w:r>
        <w:rPr>
          <w:rFonts w:hint="eastAsia" w:ascii="仿宋" w:hAnsi="仿宋" w:eastAsia="仿宋" w:cs="仿宋"/>
          <w:sz w:val="32"/>
          <w:szCs w:val="32"/>
          <w:lang w:val="en-US" w:eastAsia="zh-CN"/>
        </w:rPr>
        <w:t>好各级党委</w:t>
      </w:r>
      <w:r>
        <w:rPr>
          <w:rFonts w:hint="eastAsia" w:ascii="仿宋" w:hAnsi="仿宋" w:eastAsia="仿宋" w:cs="仿宋"/>
          <w:sz w:val="32"/>
          <w:szCs w:val="32"/>
          <w:lang w:val="en-US"/>
        </w:rPr>
        <w:t>对保密工作的安排部署。</w:t>
      </w:r>
      <w:r>
        <w:rPr>
          <w:rFonts w:hint="eastAsia" w:ascii="仿宋" w:hAnsi="仿宋" w:eastAsia="仿宋" w:cs="仿宋"/>
          <w:b/>
          <w:bCs/>
          <w:sz w:val="32"/>
          <w:szCs w:val="32"/>
          <w:lang w:val="en-US"/>
        </w:rPr>
        <w:t>一方面是自觉强化保密意识。</w:t>
      </w:r>
      <w:r>
        <w:rPr>
          <w:rFonts w:hint="eastAsia" w:ascii="仿宋" w:hAnsi="仿宋" w:eastAsia="仿宋" w:cs="仿宋"/>
          <w:sz w:val="32"/>
          <w:szCs w:val="32"/>
          <w:lang w:val="en-US"/>
        </w:rPr>
        <w:t>坚定不移贯彻总体国家安全观，时刻紧绷保密之</w:t>
      </w:r>
      <w:r>
        <w:rPr>
          <w:rFonts w:hint="eastAsia" w:ascii="仿宋" w:hAnsi="仿宋" w:eastAsia="仿宋" w:cs="仿宋"/>
          <w:sz w:val="32"/>
          <w:szCs w:val="32"/>
          <w:highlight w:val="none"/>
          <w:lang w:val="en-US"/>
        </w:rPr>
        <w:t>弦</w:t>
      </w:r>
      <w:r>
        <w:rPr>
          <w:rFonts w:hint="eastAsia" w:ascii="仿宋" w:hAnsi="仿宋" w:eastAsia="仿宋" w:cs="仿宋"/>
          <w:sz w:val="32"/>
          <w:szCs w:val="32"/>
          <w:highlight w:val="none"/>
          <w:lang w:val="en-US" w:eastAsia="zh-CN"/>
        </w:rPr>
        <w:t>。自觉</w:t>
      </w:r>
      <w:r>
        <w:rPr>
          <w:rFonts w:hint="eastAsia" w:ascii="仿宋" w:hAnsi="仿宋" w:eastAsia="仿宋" w:cs="仿宋"/>
          <w:sz w:val="32"/>
          <w:szCs w:val="32"/>
          <w:highlight w:val="none"/>
          <w:lang w:val="en-US"/>
        </w:rPr>
        <w:t>在中国保密观APP上学习保密法律法规</w:t>
      </w:r>
      <w:r>
        <w:rPr>
          <w:rFonts w:hint="eastAsia" w:ascii="仿宋" w:hAnsi="仿宋" w:eastAsia="仿宋" w:cs="仿宋"/>
          <w:sz w:val="32"/>
          <w:szCs w:val="32"/>
          <w:highlight w:val="none"/>
          <w:lang w:val="en-US" w:eastAsia="zh-CN"/>
        </w:rPr>
        <w:t>相关知识，积极参与2024年度全国保密教育线上培训，</w:t>
      </w:r>
      <w:r>
        <w:rPr>
          <w:rFonts w:hint="eastAsia" w:ascii="仿宋" w:hAnsi="仿宋" w:eastAsia="仿宋" w:cs="仿宋"/>
          <w:sz w:val="32"/>
          <w:szCs w:val="32"/>
          <w:highlight w:val="none"/>
          <w:lang w:val="en-US"/>
        </w:rPr>
        <w:t>谨慎签署机密要件、自觉遵守秘密规定。</w:t>
      </w:r>
      <w:r>
        <w:rPr>
          <w:rFonts w:hint="eastAsia" w:ascii="仿宋" w:hAnsi="仿宋" w:eastAsia="仿宋" w:cs="仿宋"/>
          <w:b/>
          <w:bCs/>
          <w:sz w:val="32"/>
          <w:szCs w:val="32"/>
          <w:highlight w:val="none"/>
          <w:lang w:val="en-US"/>
        </w:rPr>
        <w:t>另一方面是自觉抓牢保密工作。</w:t>
      </w:r>
      <w:r>
        <w:rPr>
          <w:rFonts w:hint="eastAsia" w:ascii="仿宋" w:hAnsi="仿宋" w:eastAsia="仿宋" w:cs="仿宋"/>
          <w:sz w:val="32"/>
          <w:szCs w:val="32"/>
          <w:highlight w:val="none"/>
          <w:lang w:val="en-US"/>
        </w:rPr>
        <w:t>贯彻落实保密工作制度规定，督促职工强化保密意识。同时，强化网络安全管理，扎实做好国家安全观及保密</w:t>
      </w:r>
      <w:r>
        <w:rPr>
          <w:rFonts w:hint="eastAsia" w:ascii="仿宋" w:hAnsi="仿宋" w:eastAsia="仿宋" w:cs="仿宋"/>
          <w:sz w:val="32"/>
          <w:szCs w:val="32"/>
          <w:highlight w:val="none"/>
          <w:lang w:val="en-US" w:eastAsia="zh-CN"/>
        </w:rPr>
        <w:t>知识</w:t>
      </w:r>
      <w:r>
        <w:rPr>
          <w:rFonts w:hint="eastAsia" w:ascii="仿宋" w:hAnsi="仿宋" w:eastAsia="仿宋" w:cs="仿宋"/>
          <w:sz w:val="32"/>
          <w:szCs w:val="32"/>
          <w:highlight w:val="none"/>
          <w:lang w:val="en-US"/>
        </w:rPr>
        <w:t>宣传，提升全局职工的安全保密意识。</w:t>
      </w:r>
      <w:r>
        <w:rPr>
          <w:rFonts w:hint="eastAsia" w:ascii="仿宋" w:hAnsi="仿宋" w:eastAsia="仿宋" w:cs="仿宋"/>
          <w:sz w:val="32"/>
          <w:szCs w:val="32"/>
          <w:highlight w:val="none"/>
          <w:lang w:val="en-US" w:eastAsia="zh-CN"/>
        </w:rPr>
        <w:t>全年参与专题研究保密工作1次、参加局保密培训1次。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val="en-US"/>
        </w:rPr>
      </w:pPr>
      <w:r>
        <w:rPr>
          <w:rFonts w:ascii="黑体" w:hAnsi="黑体" w:eastAsia="黑体" w:cs="黑体"/>
          <w:sz w:val="32"/>
          <w:szCs w:val="32"/>
          <w:lang w:val="en-US"/>
        </w:rPr>
        <w:t>二、履职尽责，扎实推动事业发展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（一）坚持改革探索，</w:t>
      </w:r>
      <w:r>
        <w:rPr>
          <w:rFonts w:hint="eastAsia" w:ascii="楷体" w:hAnsi="楷体" w:eastAsia="楷体" w:cs="楷体"/>
          <w:sz w:val="32"/>
          <w:szCs w:val="32"/>
          <w:lang w:val="en-US" w:eastAsia="zh-CN"/>
        </w:rPr>
        <w:t>拓展公路</w:t>
      </w:r>
      <w:r>
        <w:rPr>
          <w:rFonts w:hint="default" w:ascii="楷体" w:hAnsi="楷体" w:eastAsia="楷体" w:cs="楷体"/>
          <w:sz w:val="32"/>
          <w:szCs w:val="32"/>
          <w:lang w:val="en-US" w:eastAsia="zh-CN"/>
        </w:rPr>
        <w:t>管理</w:t>
      </w:r>
      <w:r>
        <w:rPr>
          <w:rFonts w:hint="eastAsia" w:ascii="楷体" w:hAnsi="楷体" w:eastAsia="楷体" w:cs="楷体"/>
          <w:sz w:val="32"/>
          <w:szCs w:val="32"/>
          <w:lang w:val="en-US"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根据省厅、省局工作安排，每</w:t>
      </w:r>
      <w:r>
        <w:rPr>
          <w:rFonts w:hint="default" w:ascii="仿宋" w:hAnsi="仿宋" w:eastAsia="仿宋" w:cs="仿宋"/>
          <w:sz w:val="32"/>
          <w:szCs w:val="32"/>
          <w:lang w:val="en-US" w:eastAsia="zh-CN"/>
        </w:rPr>
        <w:t>月开展对黔西南州农村公路</w:t>
      </w:r>
      <w:r>
        <w:rPr>
          <w:rFonts w:hint="eastAsia" w:ascii="仿宋" w:hAnsi="仿宋" w:eastAsia="仿宋" w:cs="仿宋"/>
          <w:sz w:val="32"/>
          <w:szCs w:val="32"/>
          <w:lang w:val="en-US" w:eastAsia="zh-CN"/>
        </w:rPr>
        <w:t>重大</w:t>
      </w:r>
      <w:r>
        <w:rPr>
          <w:rFonts w:hint="default" w:ascii="仿宋" w:hAnsi="仿宋" w:eastAsia="仿宋" w:cs="仿宋"/>
          <w:sz w:val="32"/>
          <w:szCs w:val="32"/>
          <w:lang w:val="en-US" w:eastAsia="zh-CN"/>
        </w:rPr>
        <w:t>项目的督导，并</w:t>
      </w:r>
      <w:r>
        <w:rPr>
          <w:rFonts w:hint="eastAsia" w:ascii="仿宋" w:hAnsi="仿宋" w:eastAsia="仿宋" w:cs="仿宋"/>
          <w:sz w:val="32"/>
          <w:szCs w:val="32"/>
          <w:lang w:val="en-US" w:eastAsia="zh-CN"/>
        </w:rPr>
        <w:t>及时</w:t>
      </w:r>
      <w:r>
        <w:rPr>
          <w:rFonts w:hint="default" w:ascii="仿宋" w:hAnsi="仿宋" w:eastAsia="仿宋" w:cs="仿宋"/>
          <w:sz w:val="32"/>
          <w:szCs w:val="32"/>
          <w:lang w:val="en-US" w:eastAsia="zh-CN"/>
        </w:rPr>
        <w:t>向省局反馈情况报告。</w:t>
      </w:r>
      <w:r>
        <w:rPr>
          <w:rFonts w:hint="eastAsia" w:ascii="仿宋" w:hAnsi="仿宋" w:eastAsia="仿宋" w:cs="仿宋"/>
          <w:sz w:val="32"/>
          <w:szCs w:val="32"/>
          <w:lang w:val="en-US" w:eastAsia="zh-CN"/>
        </w:rPr>
        <w:t>按照高速公路事务性管理职责要求，积极开展监督检查，并</w:t>
      </w:r>
      <w:r>
        <w:rPr>
          <w:rFonts w:hint="default" w:ascii="仿宋" w:hAnsi="仿宋" w:eastAsia="仿宋" w:cs="仿宋"/>
          <w:sz w:val="32"/>
          <w:szCs w:val="32"/>
          <w:lang w:val="en-US" w:eastAsia="zh-CN"/>
        </w:rPr>
        <w:t>参与高速公路养护工程设计审查。</w:t>
      </w:r>
      <w:r>
        <w:rPr>
          <w:rFonts w:hint="eastAsia" w:ascii="仿宋" w:hAnsi="仿宋" w:eastAsia="仿宋" w:cs="仿宋"/>
          <w:sz w:val="32"/>
          <w:szCs w:val="32"/>
          <w:lang w:val="en-US" w:eastAsia="zh-CN"/>
        </w:rPr>
        <w:t>充分发挥了我局专业技术干部队伍优势，进一步强化了公路管理职能。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（二）坚持模式创新，新型养护落地实施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在省厅、省局的支持下，兴义局率先在全省探索长周期养护综合总承包模式，将贞丰公路管理段管养的普通国省干线公路82.826公里作为试点路线。该项目</w:t>
      </w:r>
      <w:r>
        <w:rPr>
          <w:rFonts w:hint="default" w:ascii="仿宋" w:hAnsi="仿宋" w:eastAsia="仿宋" w:cs="仿宋"/>
          <w:sz w:val="32"/>
          <w:szCs w:val="32"/>
          <w:lang w:val="en-US" w:eastAsia="zh-CN"/>
        </w:rPr>
        <w:t>8月正式启动进入实施阶段</w:t>
      </w:r>
      <w:r>
        <w:rPr>
          <w:rFonts w:hint="eastAsia" w:ascii="仿宋" w:hAnsi="仿宋" w:eastAsia="仿宋" w:cs="仿宋"/>
          <w:sz w:val="32"/>
          <w:szCs w:val="32"/>
          <w:lang w:val="en-US" w:eastAsia="zh-CN"/>
        </w:rPr>
        <w:t>，拟总结形成“4+2+1”（即四项管理创新成果、两项技术创新成果、一套过程评估报告）的成果体系，努力做好先行先试经验的积累，促进长周期养护在全局乃至全省管养的其他国省干线公路的推广。</w:t>
      </w:r>
      <w:r>
        <w:rPr>
          <w:rFonts w:hint="eastAsia" w:ascii="仿宋" w:hAnsi="仿宋" w:eastAsia="仿宋" w:cs="仿宋"/>
          <w:b/>
          <w:bCs/>
          <w:sz w:val="32"/>
          <w:szCs w:val="32"/>
          <w:lang w:val="en-US" w:eastAsia="zh-CN"/>
        </w:rPr>
        <w:t>一是做到实时调度、激发潜能。</w:t>
      </w:r>
      <w:r>
        <w:rPr>
          <w:rFonts w:hint="eastAsia" w:ascii="仿宋" w:hAnsi="仿宋" w:eastAsia="仿宋" w:cs="仿宋"/>
          <w:sz w:val="32"/>
          <w:szCs w:val="32"/>
          <w:lang w:val="en-US" w:eastAsia="zh-CN"/>
        </w:rPr>
        <w:t>截至目前，召开长周期专题研究会1次，通过局长办公研究长周期养护工作2次，</w:t>
      </w:r>
      <w:r>
        <w:rPr>
          <w:rFonts w:hint="eastAsia" w:ascii="仿宋" w:hAnsi="仿宋" w:eastAsia="仿宋" w:cs="仿宋"/>
          <w:sz w:val="32"/>
          <w:szCs w:val="32"/>
          <w:highlight w:val="none"/>
          <w:lang w:val="en-US" w:eastAsia="zh-CN"/>
        </w:rPr>
        <w:t>组织召开长周期养护工作推进会5次。</w:t>
      </w:r>
      <w:r>
        <w:rPr>
          <w:rFonts w:hint="eastAsia" w:ascii="仿宋" w:hAnsi="仿宋" w:eastAsia="仿宋" w:cs="仿宋"/>
          <w:b/>
          <w:bCs/>
          <w:sz w:val="32"/>
          <w:szCs w:val="32"/>
          <w:lang w:val="en-US" w:eastAsia="zh-CN"/>
        </w:rPr>
        <w:t>二是做到宣传引领、凝聚动能。</w:t>
      </w:r>
      <w:r>
        <w:rPr>
          <w:rFonts w:hint="eastAsia" w:ascii="仿宋" w:hAnsi="仿宋" w:eastAsia="仿宋" w:cs="仿宋"/>
          <w:sz w:val="32"/>
          <w:szCs w:val="32"/>
          <w:lang w:val="en-US" w:eastAsia="zh-CN"/>
        </w:rPr>
        <w:t>通过兴义公路微信公众号开展长周期养护专栏宣传5次，本人撰写文章获中国公路学会养护与管理微信公众号专栏发布。</w:t>
      </w:r>
      <w:r>
        <w:rPr>
          <w:rFonts w:hint="eastAsia" w:ascii="仿宋" w:hAnsi="仿宋" w:eastAsia="仿宋" w:cs="仿宋"/>
          <w:b/>
          <w:bCs/>
          <w:sz w:val="32"/>
          <w:szCs w:val="32"/>
          <w:lang w:val="en-US" w:eastAsia="zh-CN"/>
        </w:rPr>
        <w:t>三是做到技术创新，有效赋能。</w:t>
      </w:r>
      <w:r>
        <w:rPr>
          <w:rFonts w:hint="eastAsia" w:ascii="仿宋" w:hAnsi="仿宋" w:eastAsia="仿宋" w:cs="仿宋"/>
          <w:sz w:val="32"/>
          <w:szCs w:val="32"/>
          <w:lang w:val="en-US" w:eastAsia="zh-CN"/>
        </w:rPr>
        <w:t>现已推广应用路面专用密封胶灌缝工艺、EVA新型道口立柱（道口桩）、多功能移动式路面清扫车、沥青路面上面层采用SBS改性沥青+玄武岩、无人机巡查等“四新”技术，改变“四新”技术应用不够、养护效能不够的问题。</w:t>
      </w:r>
      <w:r>
        <w:rPr>
          <w:rFonts w:hint="eastAsia" w:ascii="仿宋" w:hAnsi="仿宋" w:eastAsia="仿宋" w:cs="仿宋"/>
          <w:b/>
          <w:bCs/>
          <w:sz w:val="32"/>
          <w:szCs w:val="32"/>
          <w:lang w:val="en-US" w:eastAsia="zh-CN"/>
        </w:rPr>
        <w:t>四是做到成果总结，提升效能。</w:t>
      </w:r>
      <w:r>
        <w:rPr>
          <w:rFonts w:hint="eastAsia" w:ascii="仿宋" w:hAnsi="仿宋" w:eastAsia="仿宋" w:cs="仿宋"/>
          <w:sz w:val="32"/>
          <w:szCs w:val="32"/>
          <w:lang w:val="en-US" w:eastAsia="zh-CN"/>
        </w:rPr>
        <w:t>《公路长周期养护绩效考核管理办法》《公路长周期养护管理手册》两项管理创新成果已初具模型，待进一步细化完善相关条款后即可印发执行，有助于长周期养护试点经验成果的总结形成。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（三）坚持精细养护，促进路况指标提升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一年来</w:t>
      </w:r>
      <w:r>
        <w:rPr>
          <w:rFonts w:hint="default" w:ascii="仿宋" w:hAnsi="仿宋" w:eastAsia="仿宋" w:cs="仿宋"/>
          <w:sz w:val="32"/>
          <w:szCs w:val="32"/>
          <w:lang w:val="en-US" w:eastAsia="zh-CN"/>
        </w:rPr>
        <w:t>，兴义局管养普通国省干线</w:t>
      </w:r>
      <w:r>
        <w:rPr>
          <w:rFonts w:hint="eastAsia" w:ascii="仿宋" w:hAnsi="仿宋" w:eastAsia="仿宋" w:cs="仿宋"/>
          <w:sz w:val="32"/>
          <w:szCs w:val="32"/>
          <w:highlight w:val="none"/>
          <w:lang w:val="en-US" w:eastAsia="zh-CN"/>
        </w:rPr>
        <w:t>公路</w:t>
      </w:r>
      <w:r>
        <w:rPr>
          <w:rFonts w:hint="default" w:ascii="仿宋" w:hAnsi="仿宋" w:eastAsia="仿宋" w:cs="仿宋"/>
          <w:sz w:val="32"/>
          <w:szCs w:val="32"/>
          <w:lang w:val="en-US" w:eastAsia="zh-CN"/>
        </w:rPr>
        <w:t>767公里，根据三季度人工检测数据，公路PQI优良率为92.847%，次差路率0.58%</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超额完成省局年度目标任务。</w:t>
      </w:r>
      <w:r>
        <w:rPr>
          <w:rFonts w:hint="default" w:ascii="仿宋" w:hAnsi="仿宋" w:eastAsia="仿宋" w:cs="仿宋"/>
          <w:b/>
          <w:bCs/>
          <w:sz w:val="32"/>
          <w:szCs w:val="32"/>
          <w:lang w:val="en-US" w:eastAsia="zh-CN"/>
        </w:rPr>
        <w:t>一是</w:t>
      </w:r>
      <w:r>
        <w:rPr>
          <w:rFonts w:hint="eastAsia" w:ascii="仿宋" w:hAnsi="仿宋" w:eastAsia="仿宋" w:cs="仿宋"/>
          <w:b/>
          <w:bCs/>
          <w:sz w:val="32"/>
          <w:szCs w:val="32"/>
          <w:lang w:val="en-US" w:eastAsia="zh-CN"/>
        </w:rPr>
        <w:t>持续</w:t>
      </w:r>
      <w:r>
        <w:rPr>
          <w:rFonts w:hint="default" w:ascii="仿宋" w:hAnsi="仿宋" w:eastAsia="仿宋" w:cs="仿宋"/>
          <w:b/>
          <w:bCs/>
          <w:sz w:val="32"/>
          <w:szCs w:val="32"/>
          <w:lang w:val="en-US" w:eastAsia="zh-CN"/>
        </w:rPr>
        <w:t>做好日常小修养护</w:t>
      </w:r>
      <w:r>
        <w:rPr>
          <w:rFonts w:hint="default" w:ascii="仿宋" w:hAnsi="仿宋" w:eastAsia="仿宋" w:cs="仿宋"/>
          <w:sz w:val="32"/>
          <w:szCs w:val="32"/>
          <w:lang w:val="en-US" w:eastAsia="zh-CN"/>
        </w:rPr>
        <w:t>。每季度开展养护生产管理检查，加强市场化养护的合同管理，强化路面修补质量，完善各类公路设施，按规定开展桥、隧、边坡等检查，确保公路处于良好状态。</w:t>
      </w:r>
      <w:r>
        <w:rPr>
          <w:rFonts w:hint="default" w:ascii="仿宋" w:hAnsi="仿宋" w:eastAsia="仿宋" w:cs="仿宋"/>
          <w:b/>
          <w:bCs/>
          <w:sz w:val="32"/>
          <w:szCs w:val="32"/>
          <w:lang w:val="en-US" w:eastAsia="zh-CN"/>
        </w:rPr>
        <w:t>二是</w:t>
      </w:r>
      <w:r>
        <w:rPr>
          <w:rFonts w:hint="eastAsia" w:ascii="仿宋" w:hAnsi="仿宋" w:eastAsia="仿宋" w:cs="仿宋"/>
          <w:b/>
          <w:bCs/>
          <w:sz w:val="32"/>
          <w:szCs w:val="32"/>
          <w:lang w:val="en-US" w:eastAsia="zh-CN"/>
        </w:rPr>
        <w:t>强化</w:t>
      </w:r>
      <w:r>
        <w:rPr>
          <w:rFonts w:hint="default" w:ascii="仿宋" w:hAnsi="仿宋" w:eastAsia="仿宋" w:cs="仿宋"/>
          <w:b/>
          <w:bCs/>
          <w:sz w:val="32"/>
          <w:szCs w:val="32"/>
          <w:lang w:val="en-US" w:eastAsia="zh-CN"/>
        </w:rPr>
        <w:t>养护工程养护管理</w:t>
      </w:r>
      <w:r>
        <w:rPr>
          <w:rFonts w:hint="default" w:ascii="仿宋" w:hAnsi="仿宋" w:eastAsia="仿宋" w:cs="仿宋"/>
          <w:sz w:val="32"/>
          <w:szCs w:val="32"/>
          <w:lang w:val="en-US" w:eastAsia="zh-CN"/>
        </w:rPr>
        <w:t>。全年实施养护工程项目20个，累计完成投资约1.1亿元，</w:t>
      </w:r>
      <w:r>
        <w:rPr>
          <w:rFonts w:hint="eastAsia" w:ascii="仿宋" w:hAnsi="仿宋" w:eastAsia="仿宋" w:cs="仿宋"/>
          <w:sz w:val="32"/>
          <w:szCs w:val="32"/>
          <w:lang w:val="en-US" w:eastAsia="zh-CN"/>
        </w:rPr>
        <w:t>积极协调纳入地方统计</w:t>
      </w:r>
      <w:r>
        <w:rPr>
          <w:rFonts w:hint="default" w:ascii="仿宋" w:hAnsi="仿宋" w:eastAsia="仿宋" w:cs="仿宋"/>
          <w:sz w:val="32"/>
          <w:szCs w:val="32"/>
          <w:lang w:val="en-US" w:eastAsia="zh-CN"/>
        </w:rPr>
        <w:t>，按要求推进验收、决算、审计等工作。</w:t>
      </w:r>
      <w:r>
        <w:rPr>
          <w:rFonts w:hint="default" w:ascii="仿宋" w:hAnsi="仿宋" w:eastAsia="仿宋" w:cs="仿宋"/>
          <w:b/>
          <w:bCs/>
          <w:sz w:val="32"/>
          <w:szCs w:val="32"/>
          <w:lang w:val="en-US" w:eastAsia="zh-CN"/>
        </w:rPr>
        <w:t>三是</w:t>
      </w:r>
      <w:r>
        <w:rPr>
          <w:rFonts w:hint="eastAsia" w:ascii="仿宋" w:hAnsi="仿宋" w:eastAsia="仿宋" w:cs="仿宋"/>
          <w:b/>
          <w:bCs/>
          <w:sz w:val="32"/>
          <w:szCs w:val="32"/>
          <w:lang w:val="en-US" w:eastAsia="zh-CN"/>
        </w:rPr>
        <w:t>圆满完成小</w:t>
      </w:r>
      <w:r>
        <w:rPr>
          <w:rFonts w:hint="default" w:ascii="仿宋" w:hAnsi="仿宋" w:eastAsia="仿宋" w:cs="仿宋"/>
          <w:b/>
          <w:bCs/>
          <w:sz w:val="32"/>
          <w:szCs w:val="32"/>
          <w:lang w:val="en-US" w:eastAsia="zh-CN"/>
        </w:rPr>
        <w:t>国评工作。</w:t>
      </w:r>
      <w:r>
        <w:rPr>
          <w:rFonts w:hint="default" w:ascii="仿宋" w:hAnsi="仿宋" w:eastAsia="仿宋" w:cs="仿宋"/>
          <w:sz w:val="32"/>
          <w:szCs w:val="32"/>
          <w:lang w:val="en-US" w:eastAsia="zh-CN"/>
        </w:rPr>
        <w:t>完成G324线105.903公里路面技术状况及交通安全设施两个监测任务，取得了交安设施合格率100%的好成绩。</w:t>
      </w:r>
      <w:r>
        <w:rPr>
          <w:rFonts w:hint="default" w:ascii="仿宋" w:hAnsi="仿宋" w:eastAsia="仿宋" w:cs="仿宋"/>
          <w:b/>
          <w:bCs/>
          <w:sz w:val="32"/>
          <w:szCs w:val="32"/>
          <w:lang w:val="en-US" w:eastAsia="zh-CN"/>
        </w:rPr>
        <w:t>四是夯实执法协作基础。</w:t>
      </w:r>
      <w:r>
        <w:rPr>
          <w:rFonts w:hint="default" w:ascii="仿宋" w:hAnsi="仿宋" w:eastAsia="仿宋" w:cs="仿宋"/>
          <w:sz w:val="32"/>
          <w:szCs w:val="32"/>
          <w:lang w:val="en-US" w:eastAsia="zh-CN"/>
        </w:rPr>
        <w:t>定期召开省管普通国省道养护与交通执法协作联席会议，加强养护与执法协调联动。</w:t>
      </w:r>
      <w:r>
        <w:rPr>
          <w:rFonts w:hint="default" w:ascii="仿宋" w:hAnsi="仿宋" w:eastAsia="仿宋" w:cs="仿宋"/>
          <w:b/>
          <w:bCs/>
          <w:sz w:val="32"/>
          <w:szCs w:val="32"/>
          <w:lang w:val="en-US" w:eastAsia="zh-CN"/>
        </w:rPr>
        <w:t>五是</w:t>
      </w:r>
      <w:r>
        <w:rPr>
          <w:rFonts w:hint="eastAsia" w:ascii="仿宋" w:hAnsi="仿宋" w:eastAsia="仿宋" w:cs="仿宋"/>
          <w:b/>
          <w:bCs/>
          <w:sz w:val="32"/>
          <w:szCs w:val="32"/>
          <w:lang w:val="en-US" w:eastAsia="zh-CN"/>
        </w:rPr>
        <w:t>推进</w:t>
      </w:r>
      <w:r>
        <w:rPr>
          <w:rFonts w:hint="default" w:ascii="仿宋" w:hAnsi="仿宋" w:eastAsia="仿宋" w:cs="仿宋"/>
          <w:b/>
          <w:bCs/>
          <w:sz w:val="32"/>
          <w:szCs w:val="32"/>
          <w:lang w:val="en-US" w:eastAsia="zh-CN"/>
        </w:rPr>
        <w:t>绿色养护</w:t>
      </w:r>
      <w:r>
        <w:rPr>
          <w:rFonts w:hint="eastAsia" w:ascii="仿宋" w:hAnsi="仿宋" w:eastAsia="仿宋" w:cs="仿宋"/>
          <w:b/>
          <w:bCs/>
          <w:sz w:val="32"/>
          <w:szCs w:val="32"/>
          <w:lang w:val="en-US" w:eastAsia="zh-CN"/>
        </w:rPr>
        <w:t>发展</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沥青</w:t>
      </w:r>
      <w:r>
        <w:rPr>
          <w:rFonts w:hint="default" w:ascii="仿宋" w:hAnsi="仿宋" w:eastAsia="仿宋" w:cs="仿宋"/>
          <w:sz w:val="32"/>
          <w:szCs w:val="32"/>
          <w:lang w:val="en-US" w:eastAsia="zh-CN"/>
        </w:rPr>
        <w:t>路面旧料回收率达98%，路面旧料循环利用率达85%。</w:t>
      </w:r>
      <w:r>
        <w:rPr>
          <w:rFonts w:hint="default" w:ascii="仿宋" w:hAnsi="仿宋" w:eastAsia="仿宋" w:cs="仿宋"/>
          <w:b/>
          <w:bCs/>
          <w:sz w:val="32"/>
          <w:szCs w:val="32"/>
          <w:lang w:val="en-US" w:eastAsia="zh-CN"/>
        </w:rPr>
        <w:t>六是强化工程质量监管。</w:t>
      </w:r>
      <w:r>
        <w:rPr>
          <w:rFonts w:hint="default" w:ascii="仿宋" w:hAnsi="仿宋" w:eastAsia="仿宋" w:cs="仿宋"/>
          <w:sz w:val="32"/>
          <w:szCs w:val="32"/>
          <w:lang w:val="en-US" w:eastAsia="zh-CN"/>
        </w:rPr>
        <w:t>每季度开展养护工程质量安全检查，采取随机抽查</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方式对工程质量进行全过程监督，积极推进优质工程建设。全年办理养护工程质量监督手续11项、质量监管手续3项。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（四）坚持底线思维，提升风险防范能力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始终坚持“安全生产无小事”原则，对安全生产强化细节管控，实现兴义局</w:t>
      </w:r>
      <w:r>
        <w:rPr>
          <w:rFonts w:hint="default" w:ascii="仿宋" w:hAnsi="仿宋" w:eastAsia="仿宋" w:cs="仿宋"/>
          <w:sz w:val="32"/>
          <w:szCs w:val="32"/>
          <w:lang w:val="en-US" w:eastAsia="zh-CN"/>
        </w:rPr>
        <w:t>安全生产零事故</w:t>
      </w:r>
      <w:r>
        <w:rPr>
          <w:rFonts w:hint="eastAsia" w:ascii="仿宋" w:hAnsi="仿宋" w:eastAsia="仿宋" w:cs="仿宋"/>
          <w:sz w:val="32"/>
          <w:szCs w:val="32"/>
          <w:lang w:val="en-US" w:eastAsia="zh-CN"/>
        </w:rPr>
        <w:t>目标</w:t>
      </w:r>
      <w:r>
        <w:rPr>
          <w:rFonts w:hint="default" w:ascii="仿宋" w:hAnsi="仿宋" w:eastAsia="仿宋" w:cs="仿宋"/>
          <w:sz w:val="32"/>
          <w:szCs w:val="32"/>
          <w:lang w:val="en-US" w:eastAsia="zh-CN"/>
        </w:rPr>
        <w:t>。</w:t>
      </w:r>
      <w:r>
        <w:rPr>
          <w:rFonts w:hint="default" w:ascii="仿宋" w:hAnsi="仿宋" w:eastAsia="仿宋" w:cs="仿宋"/>
          <w:b/>
          <w:bCs/>
          <w:sz w:val="32"/>
          <w:szCs w:val="32"/>
          <w:lang w:val="en-US" w:eastAsia="zh-CN"/>
        </w:rPr>
        <w:t>一是</w:t>
      </w:r>
      <w:r>
        <w:rPr>
          <w:rFonts w:hint="eastAsia" w:ascii="仿宋" w:hAnsi="仿宋" w:eastAsia="仿宋" w:cs="仿宋"/>
          <w:b/>
          <w:bCs/>
          <w:sz w:val="32"/>
          <w:szCs w:val="32"/>
          <w:lang w:val="en-US" w:eastAsia="zh-CN"/>
        </w:rPr>
        <w:t>有效传导压力</w:t>
      </w:r>
      <w:r>
        <w:rPr>
          <w:rFonts w:hint="default" w:ascii="仿宋" w:hAnsi="仿宋" w:eastAsia="仿宋" w:cs="仿宋"/>
          <w:b/>
          <w:bCs/>
          <w:sz w:val="32"/>
          <w:szCs w:val="32"/>
          <w:lang w:val="en-US" w:eastAsia="zh-CN"/>
        </w:rPr>
        <w:t>，压实工作责任。</w:t>
      </w:r>
      <w:r>
        <w:rPr>
          <w:rFonts w:hint="eastAsia" w:ascii="仿宋" w:hAnsi="仿宋" w:eastAsia="仿宋" w:cs="仿宋"/>
          <w:sz w:val="32"/>
          <w:szCs w:val="32"/>
          <w:lang w:val="en-US" w:eastAsia="zh-CN"/>
        </w:rPr>
        <w:t>截至目前，通过</w:t>
      </w:r>
      <w:r>
        <w:rPr>
          <w:rFonts w:hint="default" w:ascii="仿宋" w:hAnsi="仿宋" w:eastAsia="仿宋" w:cs="仿宋"/>
          <w:sz w:val="32"/>
          <w:szCs w:val="32"/>
          <w:lang w:val="en-US" w:eastAsia="zh-CN"/>
        </w:rPr>
        <w:t>局党委会、局长办公会研究安排安全生产工作11次，组织召开安全生产专题会议4次</w:t>
      </w:r>
      <w:r>
        <w:rPr>
          <w:rFonts w:hint="eastAsia" w:ascii="仿宋" w:hAnsi="仿宋" w:eastAsia="仿宋" w:cs="仿宋"/>
          <w:sz w:val="32"/>
          <w:szCs w:val="32"/>
          <w:lang w:val="en-US" w:eastAsia="zh-CN"/>
        </w:rPr>
        <w:t>，并</w:t>
      </w:r>
      <w:r>
        <w:rPr>
          <w:rFonts w:hint="default" w:ascii="仿宋" w:hAnsi="仿宋" w:eastAsia="仿宋" w:cs="仿宋"/>
          <w:sz w:val="32"/>
          <w:szCs w:val="32"/>
          <w:lang w:val="en-US" w:eastAsia="zh-CN"/>
        </w:rPr>
        <w:t>组织局系统内部、施工企业签订安全生产责任书100余份，确保安全生产责任到人。</w:t>
      </w:r>
      <w:r>
        <w:rPr>
          <w:rFonts w:hint="default" w:ascii="仿宋" w:hAnsi="仿宋" w:eastAsia="仿宋" w:cs="仿宋"/>
          <w:b/>
          <w:bCs/>
          <w:sz w:val="32"/>
          <w:szCs w:val="32"/>
          <w:lang w:val="en-US" w:eastAsia="zh-CN"/>
        </w:rPr>
        <w:t>二是强化</w:t>
      </w:r>
      <w:r>
        <w:rPr>
          <w:rFonts w:hint="eastAsia" w:ascii="仿宋" w:hAnsi="仿宋" w:eastAsia="仿宋" w:cs="仿宋"/>
          <w:b/>
          <w:bCs/>
          <w:sz w:val="32"/>
          <w:szCs w:val="32"/>
          <w:lang w:val="en-US" w:eastAsia="zh-CN"/>
        </w:rPr>
        <w:t>治本</w:t>
      </w:r>
      <w:r>
        <w:rPr>
          <w:rFonts w:hint="default" w:ascii="仿宋" w:hAnsi="仿宋" w:eastAsia="仿宋" w:cs="仿宋"/>
          <w:b/>
          <w:bCs/>
          <w:sz w:val="32"/>
          <w:szCs w:val="32"/>
          <w:lang w:val="en-US" w:eastAsia="zh-CN"/>
        </w:rPr>
        <w:t>攻坚，筑牢安全防线。</w:t>
      </w:r>
      <w:r>
        <w:rPr>
          <w:rFonts w:hint="eastAsia" w:ascii="仿宋" w:hAnsi="仿宋" w:eastAsia="仿宋" w:cs="仿宋"/>
          <w:sz w:val="32"/>
          <w:szCs w:val="32"/>
          <w:lang w:val="en-US" w:eastAsia="zh-CN"/>
        </w:rPr>
        <w:t>根据</w:t>
      </w:r>
      <w:r>
        <w:rPr>
          <w:rFonts w:hint="default" w:ascii="仿宋" w:hAnsi="仿宋" w:eastAsia="仿宋" w:cs="仿宋"/>
          <w:sz w:val="32"/>
          <w:szCs w:val="32"/>
          <w:lang w:val="en-US" w:eastAsia="zh-CN"/>
        </w:rPr>
        <w:t>《贵州省兴义公路管理局安全生产治本攻坚三年行动实施方案（2024—2026年）》</w:t>
      </w:r>
      <w:r>
        <w:rPr>
          <w:rFonts w:hint="eastAsia" w:ascii="仿宋" w:hAnsi="仿宋" w:eastAsia="仿宋" w:cs="仿宋"/>
          <w:sz w:val="32"/>
          <w:szCs w:val="32"/>
          <w:lang w:val="en-US" w:eastAsia="zh-CN"/>
        </w:rPr>
        <w:t>，现已组织</w:t>
      </w:r>
      <w:r>
        <w:rPr>
          <w:rFonts w:hint="default" w:ascii="仿宋" w:hAnsi="仿宋" w:eastAsia="仿宋" w:cs="仿宋"/>
          <w:sz w:val="32"/>
          <w:szCs w:val="32"/>
          <w:lang w:val="en-US" w:eastAsia="zh-CN"/>
        </w:rPr>
        <w:t>开展安全检查500余次，排查一般隐患300余条，</w:t>
      </w:r>
      <w:r>
        <w:rPr>
          <w:rFonts w:hint="eastAsia" w:ascii="仿宋" w:hAnsi="仿宋" w:eastAsia="仿宋" w:cs="仿宋"/>
          <w:sz w:val="32"/>
          <w:szCs w:val="32"/>
          <w:lang w:val="en-US" w:eastAsia="zh-CN"/>
        </w:rPr>
        <w:t>并完成</w:t>
      </w:r>
      <w:r>
        <w:rPr>
          <w:rFonts w:hint="default" w:ascii="仿宋" w:hAnsi="仿宋" w:eastAsia="仿宋" w:cs="仿宋"/>
          <w:sz w:val="32"/>
          <w:szCs w:val="32"/>
          <w:lang w:val="en-US" w:eastAsia="zh-CN"/>
        </w:rPr>
        <w:t>全部整改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落实临时</w:t>
      </w:r>
      <w:r>
        <w:rPr>
          <w:rFonts w:hint="eastAsia" w:ascii="仿宋" w:hAnsi="仿宋" w:eastAsia="仿宋" w:cs="仿宋"/>
          <w:sz w:val="32"/>
          <w:szCs w:val="32"/>
          <w:lang w:val="en-US" w:eastAsia="zh-CN"/>
        </w:rPr>
        <w:t>防范</w:t>
      </w:r>
      <w:r>
        <w:rPr>
          <w:rFonts w:hint="default" w:ascii="仿宋" w:hAnsi="仿宋" w:eastAsia="仿宋" w:cs="仿宋"/>
          <w:sz w:val="32"/>
          <w:szCs w:val="32"/>
          <w:lang w:val="en-US" w:eastAsia="zh-CN"/>
        </w:rPr>
        <w:t>措施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改造危旧桥2座、完成普通国省道公路安全设施精细化提升193.6公里、处置地质灾害隐患点17处。</w:t>
      </w:r>
      <w:r>
        <w:rPr>
          <w:rFonts w:hint="default" w:ascii="仿宋" w:hAnsi="仿宋" w:eastAsia="仿宋" w:cs="仿宋"/>
          <w:b/>
          <w:bCs/>
          <w:sz w:val="32"/>
          <w:szCs w:val="32"/>
          <w:lang w:val="en-US" w:eastAsia="zh-CN"/>
        </w:rPr>
        <w:t>三是</w:t>
      </w:r>
      <w:r>
        <w:rPr>
          <w:rFonts w:hint="eastAsia" w:ascii="仿宋" w:hAnsi="仿宋" w:eastAsia="仿宋" w:cs="仿宋"/>
          <w:b/>
          <w:bCs/>
          <w:sz w:val="32"/>
          <w:szCs w:val="32"/>
          <w:lang w:val="en-US" w:eastAsia="zh-CN"/>
        </w:rPr>
        <w:t>落实</w:t>
      </w:r>
      <w:r>
        <w:rPr>
          <w:rFonts w:hint="default" w:ascii="仿宋" w:hAnsi="仿宋" w:eastAsia="仿宋" w:cs="仿宋"/>
          <w:b/>
          <w:bCs/>
          <w:sz w:val="32"/>
          <w:szCs w:val="32"/>
          <w:lang w:val="en-US" w:eastAsia="zh-CN"/>
        </w:rPr>
        <w:t>应急管理，提升风险防范能力。</w:t>
      </w:r>
      <w:r>
        <w:rPr>
          <w:rFonts w:hint="eastAsia" w:ascii="仿宋" w:hAnsi="仿宋" w:eastAsia="仿宋" w:cs="仿宋"/>
          <w:sz w:val="32"/>
          <w:szCs w:val="32"/>
          <w:lang w:val="en-US" w:eastAsia="zh-CN"/>
        </w:rPr>
        <w:t>完善</w:t>
      </w:r>
      <w:r>
        <w:rPr>
          <w:rFonts w:hint="default" w:ascii="仿宋" w:hAnsi="仿宋" w:eastAsia="仿宋" w:cs="仿宋"/>
          <w:sz w:val="32"/>
          <w:szCs w:val="32"/>
          <w:lang w:val="en-US" w:eastAsia="zh-CN"/>
        </w:rPr>
        <w:t>局应急指挥</w:t>
      </w:r>
      <w:r>
        <w:rPr>
          <w:rFonts w:hint="eastAsia" w:ascii="仿宋" w:hAnsi="仿宋" w:eastAsia="仿宋" w:cs="仿宋"/>
          <w:sz w:val="32"/>
          <w:szCs w:val="32"/>
          <w:lang w:val="en-US" w:eastAsia="zh-CN"/>
        </w:rPr>
        <w:t>平台建设，实现可视、可监、可调，提升应急处突能力，</w:t>
      </w:r>
      <w:r>
        <w:rPr>
          <w:rFonts w:hint="default" w:ascii="仿宋" w:hAnsi="仿宋" w:eastAsia="仿宋" w:cs="仿宋"/>
          <w:sz w:val="32"/>
          <w:szCs w:val="32"/>
          <w:lang w:val="en-US" w:eastAsia="zh-CN"/>
        </w:rPr>
        <w:t>修订</w:t>
      </w:r>
      <w:r>
        <w:rPr>
          <w:rFonts w:hint="eastAsia" w:ascii="仿宋" w:hAnsi="仿宋" w:eastAsia="仿宋" w:cs="仿宋"/>
          <w:sz w:val="32"/>
          <w:szCs w:val="32"/>
          <w:lang w:val="en-US" w:eastAsia="zh-CN"/>
        </w:rPr>
        <w:t>完善</w:t>
      </w:r>
      <w:r>
        <w:rPr>
          <w:rFonts w:hint="default" w:ascii="仿宋" w:hAnsi="仿宋" w:eastAsia="仿宋" w:cs="仿宋"/>
          <w:sz w:val="32"/>
          <w:szCs w:val="32"/>
          <w:lang w:val="en-US" w:eastAsia="zh-CN"/>
        </w:rPr>
        <w:t>《贵州省兴义公路管理局公路突发事件应急预案》</w:t>
      </w:r>
      <w:r>
        <w:rPr>
          <w:rFonts w:hint="eastAsia" w:ascii="仿宋" w:hAnsi="仿宋" w:eastAsia="仿宋" w:cs="仿宋"/>
          <w:sz w:val="32"/>
          <w:szCs w:val="32"/>
          <w:lang w:val="en-US" w:eastAsia="zh-CN"/>
        </w:rPr>
        <w:t>。同时，在管养公路G552线</w:t>
      </w:r>
      <w:r>
        <w:rPr>
          <w:rFonts w:hint="default" w:ascii="仿宋" w:hAnsi="仿宋" w:eastAsia="仿宋" w:cs="仿宋"/>
          <w:sz w:val="32"/>
          <w:szCs w:val="32"/>
          <w:lang w:val="en-US" w:eastAsia="zh-CN"/>
        </w:rPr>
        <w:t>开展公路交通突发事件应急救援演练</w:t>
      </w:r>
      <w:r>
        <w:rPr>
          <w:rFonts w:hint="eastAsia" w:ascii="仿宋" w:hAnsi="仿宋" w:eastAsia="仿宋" w:cs="仿宋"/>
          <w:sz w:val="32"/>
          <w:szCs w:val="32"/>
          <w:lang w:val="en-US" w:eastAsia="zh-CN"/>
        </w:rPr>
        <w:t>、组织全局开展消防安全培训及消防灭火和应急疏散演练活动。</w:t>
      </w:r>
      <w:r>
        <w:rPr>
          <w:rFonts w:hint="default" w:ascii="仿宋" w:hAnsi="仿宋" w:eastAsia="仿宋" w:cs="仿宋"/>
          <w:sz w:val="32"/>
          <w:szCs w:val="32"/>
          <w:lang w:val="en-US" w:eastAsia="zh-CN"/>
        </w:rPr>
        <w:t>今年汛期以来，管养公路发生边坡塌方318次，</w:t>
      </w:r>
      <w:r>
        <w:rPr>
          <w:rFonts w:hint="eastAsia" w:ascii="仿宋" w:hAnsi="仿宋" w:eastAsia="仿宋" w:cs="仿宋"/>
          <w:sz w:val="32"/>
          <w:szCs w:val="32"/>
          <w:highlight w:val="none"/>
          <w:lang w:val="en-US" w:eastAsia="zh-CN"/>
        </w:rPr>
        <w:t>公路</w:t>
      </w:r>
      <w:r>
        <w:rPr>
          <w:rFonts w:hint="eastAsia" w:ascii="仿宋" w:hAnsi="仿宋" w:eastAsia="仿宋" w:cs="仿宋"/>
          <w:sz w:val="32"/>
          <w:szCs w:val="32"/>
          <w:lang w:val="en-US" w:eastAsia="zh-CN"/>
        </w:rPr>
        <w:t>阻断</w:t>
      </w:r>
      <w:r>
        <w:rPr>
          <w:rFonts w:hint="eastAsia" w:ascii="仿宋" w:hAnsi="仿宋" w:eastAsia="仿宋" w:cs="仿宋"/>
          <w:sz w:val="32"/>
          <w:szCs w:val="32"/>
          <w:highlight w:val="none"/>
          <w:lang w:val="en-US" w:eastAsia="zh-CN"/>
        </w:rPr>
        <w:t>9次，</w:t>
      </w:r>
      <w:r>
        <w:rPr>
          <w:rFonts w:hint="default" w:ascii="仿宋" w:hAnsi="仿宋" w:eastAsia="仿宋" w:cs="仿宋"/>
          <w:sz w:val="32"/>
          <w:szCs w:val="32"/>
          <w:lang w:val="en-US" w:eastAsia="zh-CN"/>
        </w:rPr>
        <w:t>累计投入抢险人员1140人次，机械台班241台次，清理塌方2万余方，</w:t>
      </w:r>
      <w:r>
        <w:rPr>
          <w:rFonts w:hint="eastAsia" w:ascii="仿宋" w:hAnsi="仿宋" w:eastAsia="仿宋" w:cs="仿宋"/>
          <w:sz w:val="32"/>
          <w:szCs w:val="32"/>
          <w:lang w:val="en-US" w:eastAsia="zh-CN"/>
        </w:rPr>
        <w:t>及时抢通阻断公路，</w:t>
      </w:r>
      <w:r>
        <w:rPr>
          <w:rFonts w:hint="default" w:ascii="仿宋" w:hAnsi="仿宋" w:eastAsia="仿宋" w:cs="仿宋"/>
          <w:sz w:val="32"/>
          <w:szCs w:val="32"/>
          <w:lang w:val="en-US" w:eastAsia="zh-CN"/>
        </w:rPr>
        <w:t>有效保障公路安全通行。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（五）坚持科技创新，增加养护科技动能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sz w:val="32"/>
          <w:szCs w:val="32"/>
          <w:lang w:val="en-US" w:eastAsia="zh-CN"/>
        </w:rPr>
      </w:pPr>
      <w:r>
        <w:rPr>
          <w:rFonts w:hint="default" w:ascii="仿宋" w:hAnsi="仿宋" w:eastAsia="仿宋" w:cs="仿宋"/>
          <w:b/>
          <w:bCs/>
          <w:sz w:val="32"/>
          <w:szCs w:val="32"/>
          <w:lang w:val="en-US" w:eastAsia="zh-CN"/>
        </w:rPr>
        <w:t>一是</w:t>
      </w:r>
      <w:r>
        <w:rPr>
          <w:rFonts w:hint="eastAsia" w:ascii="仿宋" w:hAnsi="仿宋" w:eastAsia="仿宋" w:cs="仿宋"/>
          <w:b/>
          <w:bCs/>
          <w:sz w:val="32"/>
          <w:szCs w:val="32"/>
          <w:lang w:val="en-US" w:eastAsia="zh-CN"/>
        </w:rPr>
        <w:t>营造创新氛围</w:t>
      </w:r>
      <w:r>
        <w:rPr>
          <w:rFonts w:hint="default" w:ascii="仿宋" w:hAnsi="仿宋" w:eastAsia="仿宋" w:cs="仿宋"/>
          <w:b/>
          <w:bCs/>
          <w:sz w:val="32"/>
          <w:szCs w:val="32"/>
          <w:lang w:val="en-US" w:eastAsia="zh-CN"/>
        </w:rPr>
        <w:t>。</w:t>
      </w:r>
      <w:r>
        <w:rPr>
          <w:rFonts w:hint="default" w:ascii="仿宋" w:hAnsi="仿宋" w:eastAsia="仿宋" w:cs="仿宋"/>
          <w:sz w:val="32"/>
          <w:szCs w:val="32"/>
          <w:lang w:val="en-US" w:eastAsia="zh-CN"/>
        </w:rPr>
        <w:t>印发《贵州省兴义公路管理局专利发明管理办法（试行）》，激发干部职工微创新发明的积极性，我局创新改造的“多功能丁字高差测量仪”荣获中国公路学会第五届“微创新”大赛银奖</w:t>
      </w:r>
      <w:r>
        <w:rPr>
          <w:rFonts w:hint="eastAsia" w:ascii="仿宋" w:hAnsi="仿宋" w:eastAsia="仿宋" w:cs="仿宋"/>
          <w:sz w:val="32"/>
          <w:szCs w:val="32"/>
          <w:highlight w:val="none"/>
          <w:lang w:val="en-US" w:eastAsia="zh-CN"/>
        </w:rPr>
        <w:t>；“公路养护信息采集查询微信小程序”微创新项目进入贵州省公路水运工程2024年度“微创新”成果评选结果公示名单，目前已完成公示。</w:t>
      </w:r>
      <w:r>
        <w:rPr>
          <w:rFonts w:hint="default" w:ascii="仿宋" w:hAnsi="仿宋" w:eastAsia="仿宋" w:cs="仿宋"/>
          <w:b/>
          <w:bCs/>
          <w:sz w:val="32"/>
          <w:szCs w:val="32"/>
          <w:lang w:val="en-US" w:eastAsia="zh-CN"/>
        </w:rPr>
        <w:t>二是积极推进科研课题研究。</w:t>
      </w:r>
      <w:r>
        <w:rPr>
          <w:rFonts w:hint="default" w:ascii="仿宋" w:hAnsi="仿宋" w:eastAsia="仿宋" w:cs="仿宋"/>
          <w:sz w:val="32"/>
          <w:szCs w:val="32"/>
          <w:lang w:val="en-US" w:eastAsia="zh-CN"/>
        </w:rPr>
        <w:t>有序推进《普通公路涉水桥墩防碰撞监测系统应用》各项工作，完成贵州国省干线裂缝处治高弹高渗灌缝胶研究课题评审。</w:t>
      </w:r>
      <w:r>
        <w:rPr>
          <w:rFonts w:hint="default" w:ascii="仿宋" w:hAnsi="仿宋" w:eastAsia="仿宋" w:cs="仿宋"/>
          <w:b/>
          <w:bCs/>
          <w:sz w:val="32"/>
          <w:szCs w:val="32"/>
          <w:lang w:val="en-US" w:eastAsia="zh-CN"/>
        </w:rPr>
        <w:t>三是推广四新技术应用。</w:t>
      </w:r>
      <w:r>
        <w:rPr>
          <w:rFonts w:hint="default" w:ascii="仿宋" w:hAnsi="仿宋" w:eastAsia="仿宋" w:cs="仿宋"/>
          <w:sz w:val="32"/>
          <w:szCs w:val="32"/>
          <w:lang w:val="en-US" w:eastAsia="zh-CN"/>
        </w:rPr>
        <w:t>今年在公路养护中应用了桥梁伸缩缝无缝治理、半刚性基层沥青路面非开挖式结构保存微创焊缝等技术。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（六）坚持提速增效，顺利完成竣工验收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完成G552望谟至册亨公路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G354坝草至贞丰县城段两个改扩建工程项目竣工质量专项验收工作，</w:t>
      </w:r>
      <w:r>
        <w:rPr>
          <w:rFonts w:hint="eastAsia" w:ascii="仿宋" w:hAnsi="仿宋" w:eastAsia="仿宋" w:cs="仿宋"/>
          <w:sz w:val="32"/>
          <w:szCs w:val="32"/>
          <w:lang w:val="en-US" w:eastAsia="zh-CN"/>
        </w:rPr>
        <w:t>兴义局“十三五”普通国省道建成项目竣工验收实现“清零”，其中，</w:t>
      </w:r>
      <w:r>
        <w:rPr>
          <w:rFonts w:hint="default" w:ascii="仿宋" w:hAnsi="仿宋" w:eastAsia="仿宋" w:cs="仿宋"/>
          <w:sz w:val="32"/>
          <w:szCs w:val="32"/>
          <w:lang w:val="en-US" w:eastAsia="zh-CN"/>
        </w:rPr>
        <w:t>G552望谟至册亨公路改扩建工程项目被评为优良工程。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（七）坚持成果巩固，提升公路服务品质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在G246线赵家渡至祥和大桥段打造以“路在画中，畅行万峰”为主题的文化公路，</w:t>
      </w:r>
      <w:r>
        <w:rPr>
          <w:rFonts w:hint="eastAsia" w:ascii="仿宋" w:hAnsi="仿宋" w:eastAsia="仿宋" w:cs="仿宋"/>
          <w:sz w:val="32"/>
          <w:szCs w:val="32"/>
          <w:lang w:val="en-US" w:eastAsia="zh-CN"/>
        </w:rPr>
        <w:t>积极推动交旅融合发展。</w:t>
      </w:r>
      <w:r>
        <w:rPr>
          <w:rFonts w:hint="default" w:ascii="仿宋" w:hAnsi="仿宋" w:eastAsia="仿宋" w:cs="仿宋"/>
          <w:sz w:val="32"/>
          <w:szCs w:val="32"/>
          <w:lang w:val="en-US" w:eastAsia="zh-CN"/>
        </w:rPr>
        <w:t>在G320线盘江桥至普安段开展绿化</w:t>
      </w:r>
      <w:r>
        <w:rPr>
          <w:rFonts w:hint="eastAsia" w:ascii="仿宋" w:hAnsi="仿宋" w:eastAsia="仿宋" w:cs="仿宋"/>
          <w:sz w:val="32"/>
          <w:szCs w:val="32"/>
          <w:lang w:val="en-US" w:eastAsia="zh-CN"/>
        </w:rPr>
        <w:t>养护</w:t>
      </w:r>
      <w:r>
        <w:rPr>
          <w:rFonts w:hint="default" w:ascii="仿宋" w:hAnsi="仿宋" w:eastAsia="仿宋" w:cs="仿宋"/>
          <w:sz w:val="32"/>
          <w:szCs w:val="32"/>
          <w:lang w:val="en-US" w:eastAsia="zh-CN"/>
        </w:rPr>
        <w:t>建设，打造集功能性和观赏性为一体的沿线绿化带。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八</w:t>
      </w:r>
      <w:r>
        <w:rPr>
          <w:rFonts w:hint="default" w:ascii="楷体" w:hAnsi="楷体" w:eastAsia="楷体" w:cs="楷体"/>
          <w:sz w:val="32"/>
          <w:szCs w:val="32"/>
          <w:lang w:val="en-US" w:eastAsia="zh-CN"/>
        </w:rPr>
        <w:t>）坚持内控管理，优化后勤保障工作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楷体" w:hAnsi="楷体" w:eastAsia="楷体" w:cs="楷体"/>
          <w:sz w:val="32"/>
          <w:szCs w:val="32"/>
          <w:lang w:val="en-US" w:eastAsia="zh-CN"/>
        </w:rPr>
      </w:pPr>
      <w:r>
        <w:rPr>
          <w:rFonts w:hint="default" w:ascii="仿宋" w:hAnsi="仿宋" w:eastAsia="仿宋" w:cs="仿宋"/>
          <w:b/>
          <w:bCs/>
          <w:sz w:val="32"/>
          <w:szCs w:val="32"/>
          <w:lang w:val="en-US" w:eastAsia="zh-CN"/>
        </w:rPr>
        <w:t>一是发挥审计监督力量。</w:t>
      </w:r>
      <w:r>
        <w:rPr>
          <w:rFonts w:hint="default" w:ascii="仿宋" w:hAnsi="仿宋" w:eastAsia="仿宋" w:cs="仿宋"/>
          <w:sz w:val="32"/>
          <w:szCs w:val="32"/>
          <w:lang w:val="en-US" w:eastAsia="zh-CN"/>
        </w:rPr>
        <w:t>常态化开展内部审计，对局11个养护工程项目竣工结算开展委托审计，涉及资金9388.67万元。</w:t>
      </w:r>
      <w:r>
        <w:rPr>
          <w:rFonts w:hint="default" w:ascii="仿宋" w:hAnsi="仿宋" w:eastAsia="仿宋" w:cs="仿宋"/>
          <w:b/>
          <w:bCs/>
          <w:sz w:val="32"/>
          <w:szCs w:val="32"/>
          <w:lang w:val="en-US" w:eastAsia="zh-CN"/>
        </w:rPr>
        <w:t>二是强化预算执行刚性约束。</w:t>
      </w:r>
      <w:r>
        <w:rPr>
          <w:rFonts w:hint="default" w:ascii="仿宋" w:hAnsi="仿宋" w:eastAsia="仿宋" w:cs="仿宋"/>
          <w:sz w:val="32"/>
          <w:szCs w:val="32"/>
          <w:lang w:val="en-US" w:eastAsia="zh-CN"/>
        </w:rPr>
        <w:t>通过局长办公会定期调度预算执行，确保施工进度和资金支付进度同步，全年预算执行约2.1亿元，预算执行率达</w:t>
      </w:r>
      <w:r>
        <w:rPr>
          <w:rFonts w:hint="eastAsia" w:ascii="仿宋" w:hAnsi="仿宋" w:eastAsia="仿宋" w:cs="仿宋"/>
          <w:sz w:val="32"/>
          <w:szCs w:val="32"/>
          <w:lang w:val="en-US" w:eastAsia="zh-CN"/>
        </w:rPr>
        <w:t>上级要求标准</w:t>
      </w:r>
      <w:r>
        <w:rPr>
          <w:rFonts w:hint="default" w:ascii="仿宋" w:hAnsi="仿宋" w:eastAsia="仿宋" w:cs="仿宋"/>
          <w:sz w:val="32"/>
          <w:szCs w:val="32"/>
          <w:lang w:val="en-US" w:eastAsia="zh-CN"/>
        </w:rPr>
        <w:t>。</w:t>
      </w:r>
      <w:r>
        <w:rPr>
          <w:rFonts w:hint="default" w:ascii="仿宋" w:hAnsi="仿宋" w:eastAsia="仿宋" w:cs="仿宋"/>
          <w:b/>
          <w:bCs/>
          <w:sz w:val="32"/>
          <w:szCs w:val="32"/>
          <w:lang w:val="en-US" w:eastAsia="zh-CN"/>
        </w:rPr>
        <w:t>三是固定资产管理报废处置取得突破。</w:t>
      </w:r>
      <w:r>
        <w:rPr>
          <w:rFonts w:hint="default" w:ascii="仿宋" w:hAnsi="仿宋" w:eastAsia="仿宋" w:cs="仿宋"/>
          <w:sz w:val="32"/>
          <w:szCs w:val="32"/>
          <w:lang w:val="en-US" w:eastAsia="zh-CN"/>
        </w:rPr>
        <w:t>完成郑屯热油沥</w:t>
      </w:r>
      <w:r>
        <w:rPr>
          <w:rFonts w:hint="eastAsia" w:ascii="仿宋" w:hAnsi="仿宋" w:eastAsia="仿宋" w:cs="仿宋"/>
          <w:sz w:val="32"/>
          <w:szCs w:val="32"/>
          <w:lang w:val="en-US" w:eastAsia="zh-CN"/>
        </w:rPr>
        <w:t>青</w:t>
      </w:r>
      <w:r>
        <w:rPr>
          <w:rFonts w:hint="default" w:ascii="仿宋" w:hAnsi="仿宋" w:eastAsia="仿宋" w:cs="仿宋"/>
          <w:sz w:val="32"/>
          <w:szCs w:val="32"/>
          <w:lang w:val="en-US" w:eastAsia="zh-CN"/>
        </w:rPr>
        <w:t>库的报废处置相关工作</w:t>
      </w:r>
      <w:r>
        <w:rPr>
          <w:rFonts w:hint="eastAsia" w:ascii="仿宋" w:hAnsi="仿宋" w:eastAsia="仿宋" w:cs="仿宋"/>
          <w:sz w:val="32"/>
          <w:szCs w:val="32"/>
          <w:lang w:val="en-US" w:eastAsia="zh-CN"/>
        </w:rPr>
        <w:t>，完成4项资产的权属转移登记及2项不动产首次登记工作。并</w:t>
      </w:r>
      <w:r>
        <w:rPr>
          <w:rFonts w:hint="default" w:ascii="仿宋" w:hAnsi="仿宋" w:eastAsia="仿宋" w:cs="仿宋"/>
          <w:sz w:val="32"/>
          <w:szCs w:val="32"/>
          <w:lang w:val="en-US" w:eastAsia="zh-CN"/>
        </w:rPr>
        <w:t>获财政厅批复报废资产20项，原值共计533.38万元,按规定程序下账处理。</w:t>
      </w:r>
      <w:r>
        <w:rPr>
          <w:rFonts w:hint="default" w:ascii="仿宋" w:hAnsi="仿宋" w:eastAsia="仿宋" w:cs="仿宋"/>
          <w:b/>
          <w:bCs/>
          <w:sz w:val="32"/>
          <w:szCs w:val="32"/>
          <w:lang w:val="en-US" w:eastAsia="zh-CN"/>
        </w:rPr>
        <w:t>四是提升办公效能。</w:t>
      </w:r>
      <w:r>
        <w:rPr>
          <w:rFonts w:hint="default" w:ascii="仿宋" w:hAnsi="仿宋" w:eastAsia="仿宋" w:cs="仿宋"/>
          <w:sz w:val="32"/>
          <w:szCs w:val="32"/>
          <w:lang w:val="en-US" w:eastAsia="zh-CN"/>
        </w:rPr>
        <w:t>依托省局综合管理平台对各段目标绩效实现线上考核</w:t>
      </w:r>
      <w:r>
        <w:rPr>
          <w:rFonts w:hint="eastAsia" w:ascii="仿宋" w:hAnsi="仿宋" w:eastAsia="仿宋" w:cs="仿宋"/>
          <w:sz w:val="32"/>
          <w:szCs w:val="32"/>
          <w:lang w:val="en-US" w:eastAsia="zh-CN"/>
        </w:rPr>
        <w:t>。依托贵州省电子政务一体化平台，搭建会议管理系统，实现会议议题线上审批、查阅，实现无纸化办公</w:t>
      </w:r>
      <w:r>
        <w:rPr>
          <w:rFonts w:hint="default"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楷体" w:hAnsi="楷体" w:eastAsia="楷体" w:cs="楷体"/>
          <w:sz w:val="32"/>
          <w:szCs w:val="32"/>
          <w:lang w:val="en-US" w:eastAsia="zh-CN"/>
        </w:rPr>
      </w:pP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九</w:t>
      </w:r>
      <w:r>
        <w:rPr>
          <w:rFonts w:hint="default" w:ascii="楷体" w:hAnsi="楷体" w:eastAsia="楷体" w:cs="楷体"/>
          <w:sz w:val="32"/>
          <w:szCs w:val="32"/>
          <w:lang w:val="en-US" w:eastAsia="zh-CN"/>
        </w:rPr>
        <w:t>）坚持法治建设，构建依法决策体系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ascii="黑体" w:hAnsi="黑体" w:eastAsia="黑体" w:cs="黑体"/>
          <w:sz w:val="32"/>
          <w:szCs w:val="32"/>
          <w:lang w:val="en-US"/>
        </w:rPr>
      </w:pPr>
      <w:r>
        <w:rPr>
          <w:rFonts w:hint="eastAsia" w:ascii="仿宋" w:hAnsi="仿宋" w:eastAsia="仿宋" w:cs="仿宋"/>
          <w:sz w:val="32"/>
          <w:szCs w:val="32"/>
          <w:lang w:val="en-US" w:eastAsia="zh-CN"/>
        </w:rPr>
        <w:t>作为行政主要负责人，切实履行好推进法治建设第一人责任。</w:t>
      </w:r>
      <w:r>
        <w:rPr>
          <w:rFonts w:hint="eastAsia" w:ascii="仿宋" w:hAnsi="仿宋" w:eastAsia="仿宋" w:cs="仿宋"/>
          <w:b/>
          <w:bCs/>
          <w:sz w:val="32"/>
          <w:szCs w:val="32"/>
          <w:lang w:val="en-US" w:eastAsia="zh-CN"/>
        </w:rPr>
        <w:t>一是充分发挥制度管人管事的约束力。</w:t>
      </w:r>
      <w:r>
        <w:rPr>
          <w:rFonts w:hint="eastAsia" w:ascii="仿宋" w:hAnsi="仿宋" w:eastAsia="仿宋" w:cs="仿宋"/>
          <w:sz w:val="32"/>
          <w:szCs w:val="32"/>
          <w:lang w:val="en-US" w:eastAsia="zh-CN"/>
        </w:rPr>
        <w:t>2024年修订完善了公务接待管理、公务车管理、局长办公会等规章制度。</w:t>
      </w:r>
      <w:r>
        <w:rPr>
          <w:rFonts w:hint="eastAsia" w:ascii="仿宋" w:hAnsi="仿宋" w:eastAsia="仿宋" w:cs="仿宋"/>
          <w:b/>
          <w:bCs/>
          <w:sz w:val="32"/>
          <w:szCs w:val="32"/>
          <w:lang w:val="en-US" w:eastAsia="zh-CN"/>
        </w:rPr>
        <w:t>二是推进信访法治化工作</w:t>
      </w:r>
      <w:r>
        <w:rPr>
          <w:rFonts w:hint="eastAsia" w:ascii="仿宋" w:hAnsi="仿宋" w:eastAsia="仿宋" w:cs="仿宋"/>
          <w:sz w:val="32"/>
          <w:szCs w:val="32"/>
          <w:lang w:val="en-US" w:eastAsia="zh-CN"/>
        </w:rPr>
        <w:t>。组织职工学习信访法治化知识，促进职工建立法治思维。今年妥善处理贵州省信访信息系统、黔西南州12345热线办理平台涉诉信息</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lang w:val="en-US" w:eastAsia="zh-CN"/>
        </w:rPr>
        <w:t>件，未出现重访、上访情况。</w:t>
      </w:r>
      <w:r>
        <w:rPr>
          <w:rFonts w:hint="eastAsia" w:ascii="仿宋" w:hAnsi="仿宋" w:eastAsia="仿宋" w:cs="仿宋"/>
          <w:b/>
          <w:bCs/>
          <w:sz w:val="32"/>
          <w:szCs w:val="32"/>
          <w:lang w:val="en-US" w:eastAsia="zh-CN"/>
        </w:rPr>
        <w:t>三是深入推进“两拖欠”化解工作。</w:t>
      </w:r>
      <w:r>
        <w:rPr>
          <w:rFonts w:hint="eastAsia" w:ascii="仿宋" w:hAnsi="仿宋" w:eastAsia="仿宋" w:cs="仿宋"/>
          <w:sz w:val="32"/>
          <w:szCs w:val="32"/>
          <w:lang w:val="en-US" w:eastAsia="zh-CN"/>
        </w:rPr>
        <w:t>针对G552望谟至册亨公路改扩建工程、G354坝草至贞丰县城段公路改扩建工程地方政府匹配资金不到情况，通过发函、当面沟通协调、纳入国家化债平台等方式，新增化解198万元。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val="en-US"/>
        </w:rPr>
      </w:pPr>
      <w:r>
        <w:rPr>
          <w:rFonts w:ascii="黑体" w:hAnsi="黑体" w:eastAsia="黑体" w:cs="黑体"/>
          <w:sz w:val="32"/>
          <w:szCs w:val="32"/>
          <w:lang w:val="en-US"/>
        </w:rPr>
        <w:t>三、慎独慎微，严守清正廉洁底线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本人始终做到</w:t>
      </w:r>
      <w:r>
        <w:rPr>
          <w:rFonts w:hint="default" w:ascii="仿宋" w:hAnsi="仿宋" w:eastAsia="仿宋" w:cs="仿宋"/>
          <w:sz w:val="32"/>
          <w:szCs w:val="32"/>
          <w:highlight w:val="none"/>
          <w:lang w:val="en-US" w:eastAsia="zh-CN"/>
        </w:rPr>
        <w:t>严格遵守党纪法规，主动把外部约束转化为内心自觉，</w:t>
      </w:r>
      <w:r>
        <w:rPr>
          <w:rFonts w:hint="default" w:ascii="仿宋" w:hAnsi="仿宋" w:eastAsia="仿宋" w:cs="仿宋"/>
          <w:sz w:val="32"/>
          <w:szCs w:val="32"/>
          <w:lang w:val="en-US" w:eastAsia="zh-CN"/>
        </w:rPr>
        <w:t>始终做到心有所戒、行有所止。</w:t>
      </w:r>
      <w:r>
        <w:rPr>
          <w:rFonts w:hint="eastAsia" w:ascii="仿宋" w:hAnsi="仿宋" w:eastAsia="仿宋" w:cs="仿宋"/>
          <w:b/>
          <w:bCs/>
          <w:sz w:val="32"/>
          <w:szCs w:val="32"/>
          <w:lang w:val="en-US" w:eastAsia="zh-CN"/>
        </w:rPr>
        <w:t>一是严格履行“一岗双责”</w:t>
      </w:r>
      <w:r>
        <w:rPr>
          <w:rFonts w:hint="default" w:ascii="仿宋" w:hAnsi="仿宋" w:eastAsia="仿宋" w:cs="仿宋"/>
          <w:sz w:val="32"/>
          <w:szCs w:val="32"/>
          <w:lang w:val="en-US" w:eastAsia="zh-CN"/>
        </w:rPr>
        <w:t>。履行好对分管领域的党风廉政建设管理，对分管科室</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联系基层单位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兴义段、安龙段</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开展廉政谈话，督促职工履职尽责、遵纪守法、廉洁自律。对审计审减金额300万以下5个项目业主办开展警示谈话</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对在建工程项目参建单位开展提醒谈话。</w:t>
      </w:r>
      <w:r>
        <w:rPr>
          <w:rFonts w:hint="eastAsia" w:ascii="仿宋" w:hAnsi="仿宋" w:eastAsia="仿宋" w:cs="仿宋"/>
          <w:sz w:val="32"/>
          <w:szCs w:val="32"/>
          <w:lang w:val="en-US" w:eastAsia="zh-CN"/>
        </w:rPr>
        <w:t>此外，</w:t>
      </w:r>
      <w:r>
        <w:rPr>
          <w:rFonts w:hint="default" w:ascii="仿宋" w:hAnsi="仿宋" w:eastAsia="仿宋" w:cs="仿宋"/>
          <w:sz w:val="32"/>
          <w:szCs w:val="32"/>
          <w:lang w:val="en-US" w:eastAsia="zh-CN"/>
        </w:rPr>
        <w:t>在党纪学习教育期间，到联系基层党支部兴义段为职工</w:t>
      </w:r>
      <w:r>
        <w:rPr>
          <w:rFonts w:hint="eastAsia" w:ascii="仿宋" w:hAnsi="仿宋" w:eastAsia="仿宋" w:cs="仿宋"/>
          <w:sz w:val="32"/>
          <w:szCs w:val="32"/>
          <w:highlight w:val="none"/>
          <w:lang w:val="en-US" w:eastAsia="zh-CN"/>
        </w:rPr>
        <w:t>讲授</w:t>
      </w:r>
      <w:r>
        <w:rPr>
          <w:rFonts w:hint="default" w:ascii="仿宋" w:hAnsi="仿宋" w:eastAsia="仿宋" w:cs="仿宋"/>
          <w:sz w:val="32"/>
          <w:szCs w:val="32"/>
          <w:lang w:val="en-US" w:eastAsia="zh-CN"/>
        </w:rPr>
        <w:t>党纪专题党课。</w:t>
      </w:r>
      <w:r>
        <w:rPr>
          <w:rFonts w:hint="default" w:ascii="仿宋" w:hAnsi="仿宋" w:eastAsia="仿宋" w:cs="仿宋"/>
          <w:b/>
          <w:bCs/>
          <w:sz w:val="32"/>
          <w:szCs w:val="32"/>
          <w:lang w:val="en-US" w:eastAsia="zh-CN"/>
        </w:rPr>
        <w:t>二是做到主动接受纪律约束和群众监督。</w:t>
      </w:r>
      <w:r>
        <w:rPr>
          <w:rFonts w:hint="default" w:ascii="仿宋" w:hAnsi="仿宋" w:eastAsia="仿宋" w:cs="仿宋"/>
          <w:sz w:val="32"/>
          <w:szCs w:val="32"/>
          <w:lang w:val="en-US" w:eastAsia="zh-CN"/>
        </w:rPr>
        <w:t>严格遵守法律法规和单位的各项规章制度，严格执行民主集中制，坚决杜绝特权思想，凡事做到与班子成员共商共议，以单位利益为出发点和落脚点，在实践中不断改进作风、虚心听取群众的意见建议。</w:t>
      </w:r>
      <w:r>
        <w:rPr>
          <w:rFonts w:hint="default" w:ascii="仿宋" w:hAnsi="仿宋" w:eastAsia="仿宋" w:cs="仿宋"/>
          <w:b/>
          <w:bCs/>
          <w:sz w:val="32"/>
          <w:szCs w:val="32"/>
          <w:lang w:val="en-US" w:eastAsia="zh-CN"/>
        </w:rPr>
        <w:t>三是注重家教家风建设。</w:t>
      </w:r>
      <w:r>
        <w:rPr>
          <w:rFonts w:hint="default" w:ascii="仿宋" w:hAnsi="仿宋" w:eastAsia="仿宋" w:cs="仿宋"/>
          <w:sz w:val="32"/>
          <w:szCs w:val="32"/>
          <w:lang w:val="en-US" w:eastAsia="zh-CN"/>
        </w:rPr>
        <w:t>教育引导家庭成员把个人价值与人生理想的实现与事业和国家发展紧密相连，树立正确的人生观、价值观、世界观，以良好的家风家教为职业生涯助力。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val="en-US"/>
        </w:rPr>
      </w:pPr>
      <w:r>
        <w:rPr>
          <w:rFonts w:ascii="黑体" w:hAnsi="黑体" w:eastAsia="黑体" w:cs="黑体"/>
          <w:sz w:val="32"/>
          <w:szCs w:val="32"/>
          <w:lang w:val="en-US"/>
        </w:rPr>
        <w:t>四、检视短板，坚定未来奋进方向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回首2024，个人还存在如下短板</w:t>
      </w:r>
      <w:r>
        <w:rPr>
          <w:rFonts w:hint="eastAsia" w:ascii="仿宋" w:hAnsi="仿宋" w:eastAsia="仿宋" w:cs="仿宋"/>
          <w:sz w:val="32"/>
          <w:szCs w:val="32"/>
          <w:highlight w:val="none"/>
          <w:lang w:val="en-US" w:eastAsia="zh-CN"/>
        </w:rPr>
        <w:t>：一是在有效将党的创新理论与公路工作有效结合上还存在瓶颈；二是在职能职责的延展上缺乏对管理方式方法的有益探索；三是在协调地方配套资金及固定资产管理方面难度较大，有畏难思想。</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highlight w:val="yellow"/>
          <w:lang w:val="en-US" w:eastAsia="zh-CN"/>
        </w:rPr>
      </w:pPr>
      <w:r>
        <w:rPr>
          <w:rFonts w:hint="eastAsia" w:ascii="仿宋" w:hAnsi="仿宋" w:eastAsia="仿宋" w:cs="仿宋"/>
          <w:sz w:val="32"/>
          <w:szCs w:val="32"/>
          <w:highlight w:val="none"/>
          <w:lang w:val="en-US" w:eastAsia="zh-CN"/>
        </w:rPr>
        <w:t>展望2025，本人将继续发扬好实干担当、忠诚履职、顾全大局的工作作风，持续在严己宽人、严以用权、廉洁律己上发力，担起推进公路事业高质量发展的使命</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一要在理论武装中强化实践导向。</w:t>
      </w:r>
      <w:r>
        <w:rPr>
          <w:rFonts w:hint="eastAsia" w:ascii="仿宋" w:hAnsi="仿宋" w:eastAsia="仿宋" w:cs="仿宋"/>
          <w:sz w:val="32"/>
          <w:szCs w:val="32"/>
          <w:lang w:val="en-US" w:eastAsia="zh-CN"/>
        </w:rPr>
        <w:t>我将在未来的各项理论学习中带入对公路工作的思考，把理论知识与专业技术知识、实践经验融会贯通，有效地运用理论知识去指导实践、解决问题，做到在干中学、在学中干。</w:t>
      </w:r>
      <w:r>
        <w:rPr>
          <w:rFonts w:hint="eastAsia" w:ascii="仿宋" w:hAnsi="仿宋" w:eastAsia="仿宋" w:cs="仿宋"/>
          <w:b/>
          <w:bCs/>
          <w:sz w:val="32"/>
          <w:szCs w:val="32"/>
          <w:lang w:val="en-US" w:eastAsia="zh-CN"/>
        </w:rPr>
        <w:t>二要推动公路工作创新驱动发展。</w:t>
      </w:r>
      <w:r>
        <w:rPr>
          <w:rFonts w:hint="eastAsia" w:ascii="仿宋" w:hAnsi="仿宋" w:eastAsia="仿宋" w:cs="仿宋"/>
          <w:sz w:val="32"/>
          <w:szCs w:val="32"/>
          <w:lang w:val="en-US" w:eastAsia="zh-CN"/>
        </w:rPr>
        <w:t>面对公路管理职责向高速公路、农村公路延展的新挑战，我既要做贯彻落实者，更要做推动发展者。在养护管理上要善用信息化技术手段，积极学习引进发达地区的新型管理模式，努力实现路、桥、隧、涵更智能、更高效、更精准的监测</w:t>
      </w:r>
      <w:r>
        <w:rPr>
          <w:rFonts w:hint="eastAsia" w:ascii="仿宋" w:hAnsi="仿宋" w:eastAsia="仿宋" w:cs="仿宋"/>
          <w:sz w:val="32"/>
          <w:szCs w:val="32"/>
          <w:highlight w:val="none"/>
          <w:lang w:val="en-US" w:eastAsia="zh-CN"/>
        </w:rPr>
        <w:t>监控，促进养护管理由粗放型向更精细的综合管理方向发展。同时，还要统</w:t>
      </w:r>
      <w:r>
        <w:rPr>
          <w:rFonts w:hint="eastAsia" w:ascii="仿宋" w:hAnsi="仿宋" w:eastAsia="仿宋" w:cs="仿宋"/>
          <w:sz w:val="32"/>
          <w:szCs w:val="32"/>
          <w:lang w:val="en-US" w:eastAsia="zh-CN"/>
        </w:rPr>
        <w:t>筹谋划好长周期养护工作的开展，在经验积累中促进形成更适用于贵州山区公路的养护管理新模式。</w:t>
      </w:r>
      <w:r>
        <w:rPr>
          <w:rFonts w:hint="eastAsia" w:ascii="仿宋" w:hAnsi="仿宋" w:eastAsia="仿宋" w:cs="仿宋"/>
          <w:b/>
          <w:bCs/>
          <w:sz w:val="32"/>
          <w:szCs w:val="32"/>
          <w:lang w:val="en-US" w:eastAsia="zh-CN"/>
        </w:rPr>
        <w:t>三要精心打造交旅融合发展格局。</w:t>
      </w:r>
      <w:r>
        <w:rPr>
          <w:rFonts w:hint="eastAsia" w:ascii="仿宋" w:hAnsi="仿宋" w:eastAsia="仿宋" w:cs="仿宋"/>
          <w:b w:val="0"/>
          <w:bCs w:val="0"/>
          <w:sz w:val="32"/>
          <w:szCs w:val="32"/>
          <w:lang w:val="en-US" w:eastAsia="zh-CN"/>
        </w:rPr>
        <w:t>持续巩固“畅安舒美”建设成果，</w:t>
      </w:r>
      <w:r>
        <w:rPr>
          <w:rFonts w:hint="eastAsia" w:ascii="仿宋" w:hAnsi="仿宋" w:eastAsia="仿宋" w:cs="仿宋"/>
          <w:sz w:val="32"/>
          <w:szCs w:val="32"/>
          <w:lang w:val="en-US" w:eastAsia="zh-CN"/>
        </w:rPr>
        <w:t>着力为群众打造既安全舒适，又多彩美观的公路出行体验，并在公路沿线完善充电桩、如厕休憩、观景休闲等公路服务设施，持续做好养护管理、应急抢险等工作，为群众提供高质量的公路服务。</w:t>
      </w:r>
      <w:r>
        <w:rPr>
          <w:rFonts w:hint="eastAsia" w:ascii="仿宋" w:hAnsi="仿宋" w:eastAsia="仿宋" w:cs="仿宋"/>
          <w:b/>
          <w:bCs/>
          <w:sz w:val="32"/>
          <w:szCs w:val="32"/>
          <w:highlight w:val="none"/>
          <w:lang w:val="en-US" w:eastAsia="zh-CN"/>
        </w:rPr>
        <w:t>四要敢于攻坚克难勇于担当作为。</w:t>
      </w:r>
      <w:r>
        <w:rPr>
          <w:rFonts w:hint="eastAsia" w:ascii="仿宋" w:hAnsi="仿宋" w:eastAsia="仿宋" w:cs="仿宋"/>
          <w:sz w:val="32"/>
          <w:szCs w:val="32"/>
          <w:highlight w:val="none"/>
          <w:lang w:val="en-US" w:eastAsia="zh-CN"/>
        </w:rPr>
        <w:t>面对政府配套资金难到位问题，要有“啃硬骨”的恒心，持续不断地积极争取协调解决。面对固定资产管理问题，要从清查盘点、责任明确、整改落实、制度健全、动态管理等方面入手，做细做实全局固定资产管理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MGY3ZTM0MDkzNmVmZjhlZDI0YzExODcxY2YzYjQifQ=="/>
    <w:docVar w:name="KSO_WPS_MARK_KEY" w:val="7de03eae-0cb1-400b-ab6d-d7dc4a4aee21"/>
  </w:docVars>
  <w:rsids>
    <w:rsidRoot w:val="00000000"/>
    <w:rsid w:val="00517222"/>
    <w:rsid w:val="00A56A76"/>
    <w:rsid w:val="00AB35C0"/>
    <w:rsid w:val="010B22B0"/>
    <w:rsid w:val="010B4C17"/>
    <w:rsid w:val="01415CD2"/>
    <w:rsid w:val="015653C1"/>
    <w:rsid w:val="01592BA7"/>
    <w:rsid w:val="01A52312"/>
    <w:rsid w:val="01AA7612"/>
    <w:rsid w:val="021533E7"/>
    <w:rsid w:val="02641C78"/>
    <w:rsid w:val="028247F4"/>
    <w:rsid w:val="02D50DC8"/>
    <w:rsid w:val="02DF57A3"/>
    <w:rsid w:val="02E35293"/>
    <w:rsid w:val="03252181"/>
    <w:rsid w:val="03280CCB"/>
    <w:rsid w:val="034122DA"/>
    <w:rsid w:val="036D5991"/>
    <w:rsid w:val="03886AB7"/>
    <w:rsid w:val="03FB03BA"/>
    <w:rsid w:val="0462668B"/>
    <w:rsid w:val="04811285"/>
    <w:rsid w:val="04B94341"/>
    <w:rsid w:val="04DC7F02"/>
    <w:rsid w:val="051F322E"/>
    <w:rsid w:val="057F32E9"/>
    <w:rsid w:val="05852631"/>
    <w:rsid w:val="064B378A"/>
    <w:rsid w:val="06604E4C"/>
    <w:rsid w:val="06783F44"/>
    <w:rsid w:val="07287718"/>
    <w:rsid w:val="074D717F"/>
    <w:rsid w:val="07F700E8"/>
    <w:rsid w:val="08163A15"/>
    <w:rsid w:val="08830C2D"/>
    <w:rsid w:val="08C72F61"/>
    <w:rsid w:val="091066B6"/>
    <w:rsid w:val="092A07F9"/>
    <w:rsid w:val="09930E3A"/>
    <w:rsid w:val="0AD16319"/>
    <w:rsid w:val="0AEE2A27"/>
    <w:rsid w:val="0B024724"/>
    <w:rsid w:val="0B534F80"/>
    <w:rsid w:val="0B8C259A"/>
    <w:rsid w:val="0BB41AAC"/>
    <w:rsid w:val="0BD240F7"/>
    <w:rsid w:val="0C3703FE"/>
    <w:rsid w:val="0CC021A1"/>
    <w:rsid w:val="0D046532"/>
    <w:rsid w:val="0D5079C9"/>
    <w:rsid w:val="0D887163"/>
    <w:rsid w:val="0DBD00E0"/>
    <w:rsid w:val="0DD8416B"/>
    <w:rsid w:val="0DFF22C0"/>
    <w:rsid w:val="0E344BF5"/>
    <w:rsid w:val="0E84286D"/>
    <w:rsid w:val="0E9B4C74"/>
    <w:rsid w:val="0EA578A0"/>
    <w:rsid w:val="0ED10866"/>
    <w:rsid w:val="0ED23BCE"/>
    <w:rsid w:val="0ED9228C"/>
    <w:rsid w:val="0EF53769"/>
    <w:rsid w:val="0FAE09D7"/>
    <w:rsid w:val="0FFA00C0"/>
    <w:rsid w:val="102409A8"/>
    <w:rsid w:val="10573174"/>
    <w:rsid w:val="10B169D0"/>
    <w:rsid w:val="10B22749"/>
    <w:rsid w:val="1105467B"/>
    <w:rsid w:val="11733C86"/>
    <w:rsid w:val="119B4F8B"/>
    <w:rsid w:val="11A46AD7"/>
    <w:rsid w:val="11DF6BE7"/>
    <w:rsid w:val="11ED1C8A"/>
    <w:rsid w:val="120060A4"/>
    <w:rsid w:val="126E269F"/>
    <w:rsid w:val="12B74C45"/>
    <w:rsid w:val="133631BD"/>
    <w:rsid w:val="1352557B"/>
    <w:rsid w:val="139F6FB4"/>
    <w:rsid w:val="13B80076"/>
    <w:rsid w:val="13C17BCD"/>
    <w:rsid w:val="13C702B9"/>
    <w:rsid w:val="13D10DE5"/>
    <w:rsid w:val="14144585"/>
    <w:rsid w:val="14972381"/>
    <w:rsid w:val="14A05223"/>
    <w:rsid w:val="14F74785"/>
    <w:rsid w:val="157D50D3"/>
    <w:rsid w:val="15FA6724"/>
    <w:rsid w:val="168E50BE"/>
    <w:rsid w:val="16D74DA3"/>
    <w:rsid w:val="178F30B2"/>
    <w:rsid w:val="17F13B56"/>
    <w:rsid w:val="18971143"/>
    <w:rsid w:val="18E831AB"/>
    <w:rsid w:val="19742C91"/>
    <w:rsid w:val="1A675FE6"/>
    <w:rsid w:val="1AD255F6"/>
    <w:rsid w:val="1C0025BA"/>
    <w:rsid w:val="1C413713"/>
    <w:rsid w:val="1C737230"/>
    <w:rsid w:val="1CA12BA2"/>
    <w:rsid w:val="1CD7789E"/>
    <w:rsid w:val="1D0E0D07"/>
    <w:rsid w:val="1D3A0514"/>
    <w:rsid w:val="1D840FC9"/>
    <w:rsid w:val="20915ED7"/>
    <w:rsid w:val="20C938C2"/>
    <w:rsid w:val="21001A30"/>
    <w:rsid w:val="218C669E"/>
    <w:rsid w:val="21B300CF"/>
    <w:rsid w:val="21F94A97"/>
    <w:rsid w:val="22005B65"/>
    <w:rsid w:val="220A58A0"/>
    <w:rsid w:val="221300CD"/>
    <w:rsid w:val="22736364"/>
    <w:rsid w:val="22765384"/>
    <w:rsid w:val="22806203"/>
    <w:rsid w:val="239D1036"/>
    <w:rsid w:val="23C26BDB"/>
    <w:rsid w:val="23C71C0F"/>
    <w:rsid w:val="23D55181"/>
    <w:rsid w:val="2400486B"/>
    <w:rsid w:val="24E567F1"/>
    <w:rsid w:val="25757B75"/>
    <w:rsid w:val="25E76599"/>
    <w:rsid w:val="26170F1B"/>
    <w:rsid w:val="26325A66"/>
    <w:rsid w:val="263712CE"/>
    <w:rsid w:val="26A85D28"/>
    <w:rsid w:val="26F351C7"/>
    <w:rsid w:val="271B474C"/>
    <w:rsid w:val="27313F6F"/>
    <w:rsid w:val="27673E71"/>
    <w:rsid w:val="27CE7A10"/>
    <w:rsid w:val="28097E26"/>
    <w:rsid w:val="283B52BD"/>
    <w:rsid w:val="286345FC"/>
    <w:rsid w:val="288C6AD8"/>
    <w:rsid w:val="28BA1D43"/>
    <w:rsid w:val="29051210"/>
    <w:rsid w:val="29127DD1"/>
    <w:rsid w:val="293D4E4D"/>
    <w:rsid w:val="29B257D4"/>
    <w:rsid w:val="2A9C5BB0"/>
    <w:rsid w:val="2A9D36CA"/>
    <w:rsid w:val="2ADA0B26"/>
    <w:rsid w:val="2B195446"/>
    <w:rsid w:val="2B635B8E"/>
    <w:rsid w:val="2C0D5453"/>
    <w:rsid w:val="2C536736"/>
    <w:rsid w:val="2D162B92"/>
    <w:rsid w:val="2D3447B9"/>
    <w:rsid w:val="2D713318"/>
    <w:rsid w:val="2D8354B3"/>
    <w:rsid w:val="2DB462FC"/>
    <w:rsid w:val="2DE55AB4"/>
    <w:rsid w:val="2E6966E5"/>
    <w:rsid w:val="2E9077CD"/>
    <w:rsid w:val="2EB7408B"/>
    <w:rsid w:val="2ED33B5E"/>
    <w:rsid w:val="2F637FB1"/>
    <w:rsid w:val="30313232"/>
    <w:rsid w:val="30B31E99"/>
    <w:rsid w:val="30FD3114"/>
    <w:rsid w:val="3159659D"/>
    <w:rsid w:val="316F5DC0"/>
    <w:rsid w:val="31E7004C"/>
    <w:rsid w:val="327F64D7"/>
    <w:rsid w:val="32D76CF9"/>
    <w:rsid w:val="32FC7B27"/>
    <w:rsid w:val="33044755"/>
    <w:rsid w:val="3316519A"/>
    <w:rsid w:val="332A3B60"/>
    <w:rsid w:val="33ED56C2"/>
    <w:rsid w:val="348555E7"/>
    <w:rsid w:val="35044A71"/>
    <w:rsid w:val="353101FF"/>
    <w:rsid w:val="35A10512"/>
    <w:rsid w:val="35D5640E"/>
    <w:rsid w:val="367774C5"/>
    <w:rsid w:val="36A007CA"/>
    <w:rsid w:val="36C070BE"/>
    <w:rsid w:val="374970B3"/>
    <w:rsid w:val="37F232A7"/>
    <w:rsid w:val="38404012"/>
    <w:rsid w:val="3851621F"/>
    <w:rsid w:val="39316051"/>
    <w:rsid w:val="39B56EA0"/>
    <w:rsid w:val="3A7E4FB6"/>
    <w:rsid w:val="3A9C74FA"/>
    <w:rsid w:val="3AE80991"/>
    <w:rsid w:val="3AE846CC"/>
    <w:rsid w:val="3B077069"/>
    <w:rsid w:val="3B953737"/>
    <w:rsid w:val="3B9B5A04"/>
    <w:rsid w:val="3BEE1FD7"/>
    <w:rsid w:val="3D1B0CDA"/>
    <w:rsid w:val="3D2008B6"/>
    <w:rsid w:val="3D4A76E1"/>
    <w:rsid w:val="3E1A30AF"/>
    <w:rsid w:val="3E1C107E"/>
    <w:rsid w:val="3E9A01F4"/>
    <w:rsid w:val="3F3E1957"/>
    <w:rsid w:val="3F4279AB"/>
    <w:rsid w:val="3F6F1E30"/>
    <w:rsid w:val="4081341A"/>
    <w:rsid w:val="40E47E03"/>
    <w:rsid w:val="410D117F"/>
    <w:rsid w:val="41785157"/>
    <w:rsid w:val="41B26AD1"/>
    <w:rsid w:val="41D37CA5"/>
    <w:rsid w:val="41F756EB"/>
    <w:rsid w:val="41FD2F74"/>
    <w:rsid w:val="424B3CDF"/>
    <w:rsid w:val="426A466F"/>
    <w:rsid w:val="426D00FA"/>
    <w:rsid w:val="42C534F8"/>
    <w:rsid w:val="435E2D30"/>
    <w:rsid w:val="438532F6"/>
    <w:rsid w:val="43E96BBA"/>
    <w:rsid w:val="445212D3"/>
    <w:rsid w:val="445A1A13"/>
    <w:rsid w:val="44B47649"/>
    <w:rsid w:val="44FE14DD"/>
    <w:rsid w:val="456A4DC4"/>
    <w:rsid w:val="462D194E"/>
    <w:rsid w:val="465B1773"/>
    <w:rsid w:val="46713F31"/>
    <w:rsid w:val="46733805"/>
    <w:rsid w:val="46980BE1"/>
    <w:rsid w:val="46C06D1D"/>
    <w:rsid w:val="46C87FF5"/>
    <w:rsid w:val="46D06440"/>
    <w:rsid w:val="47376F28"/>
    <w:rsid w:val="476010B1"/>
    <w:rsid w:val="479559FD"/>
    <w:rsid w:val="47A53E92"/>
    <w:rsid w:val="47BF75F2"/>
    <w:rsid w:val="482F5E51"/>
    <w:rsid w:val="48A26623"/>
    <w:rsid w:val="48AC1443"/>
    <w:rsid w:val="4A0D7F63"/>
    <w:rsid w:val="4A510301"/>
    <w:rsid w:val="4B09298A"/>
    <w:rsid w:val="4B952E4C"/>
    <w:rsid w:val="4BB816B0"/>
    <w:rsid w:val="4BC863A1"/>
    <w:rsid w:val="4BD20FCE"/>
    <w:rsid w:val="4BFB49C8"/>
    <w:rsid w:val="4BFE0015"/>
    <w:rsid w:val="4C155AC3"/>
    <w:rsid w:val="4C714CA0"/>
    <w:rsid w:val="4C7C5E5E"/>
    <w:rsid w:val="4C8C5620"/>
    <w:rsid w:val="4CCA4E40"/>
    <w:rsid w:val="4CDB357B"/>
    <w:rsid w:val="4D991AEF"/>
    <w:rsid w:val="4DB766CD"/>
    <w:rsid w:val="4DC1754C"/>
    <w:rsid w:val="4DD7069B"/>
    <w:rsid w:val="4E4446C6"/>
    <w:rsid w:val="4E8D742E"/>
    <w:rsid w:val="4ED0545A"/>
    <w:rsid w:val="4F4F0B87"/>
    <w:rsid w:val="4FE060E0"/>
    <w:rsid w:val="4FF844EB"/>
    <w:rsid w:val="51165E00"/>
    <w:rsid w:val="51A82756"/>
    <w:rsid w:val="51B02BD5"/>
    <w:rsid w:val="51E11F6A"/>
    <w:rsid w:val="527E5A0B"/>
    <w:rsid w:val="5290573F"/>
    <w:rsid w:val="52A82A88"/>
    <w:rsid w:val="52D25D57"/>
    <w:rsid w:val="52FD1026"/>
    <w:rsid w:val="535E75EB"/>
    <w:rsid w:val="536F17F8"/>
    <w:rsid w:val="53AF6AA6"/>
    <w:rsid w:val="53E73A84"/>
    <w:rsid w:val="548D0188"/>
    <w:rsid w:val="54B77653"/>
    <w:rsid w:val="54D46E00"/>
    <w:rsid w:val="54DF6509"/>
    <w:rsid w:val="54F061B5"/>
    <w:rsid w:val="552E10F3"/>
    <w:rsid w:val="55432F3C"/>
    <w:rsid w:val="554470A9"/>
    <w:rsid w:val="55653867"/>
    <w:rsid w:val="55A93701"/>
    <w:rsid w:val="55D927F0"/>
    <w:rsid w:val="561D19DF"/>
    <w:rsid w:val="5661367A"/>
    <w:rsid w:val="566C7AB9"/>
    <w:rsid w:val="57857ED2"/>
    <w:rsid w:val="57931D15"/>
    <w:rsid w:val="57BB14B0"/>
    <w:rsid w:val="57D72DE9"/>
    <w:rsid w:val="57FD6188"/>
    <w:rsid w:val="5829466B"/>
    <w:rsid w:val="58585B8E"/>
    <w:rsid w:val="586128A4"/>
    <w:rsid w:val="58825B29"/>
    <w:rsid w:val="58E44A09"/>
    <w:rsid w:val="59034EBC"/>
    <w:rsid w:val="592A069B"/>
    <w:rsid w:val="59E162EC"/>
    <w:rsid w:val="5A0C1B4F"/>
    <w:rsid w:val="5A6F20DD"/>
    <w:rsid w:val="5AC62645"/>
    <w:rsid w:val="5AD611A7"/>
    <w:rsid w:val="5B910180"/>
    <w:rsid w:val="5C133668"/>
    <w:rsid w:val="5C3B496D"/>
    <w:rsid w:val="5CA442C0"/>
    <w:rsid w:val="5CC04E72"/>
    <w:rsid w:val="5CC45AD5"/>
    <w:rsid w:val="5D211DB5"/>
    <w:rsid w:val="5D5201C0"/>
    <w:rsid w:val="5D640E30"/>
    <w:rsid w:val="5D83481E"/>
    <w:rsid w:val="5DCB3ACF"/>
    <w:rsid w:val="5E3653EC"/>
    <w:rsid w:val="5E6C52B2"/>
    <w:rsid w:val="5ECC578E"/>
    <w:rsid w:val="5F1F1CA0"/>
    <w:rsid w:val="5F772D91"/>
    <w:rsid w:val="5F926F9A"/>
    <w:rsid w:val="5FC30F01"/>
    <w:rsid w:val="60044FA7"/>
    <w:rsid w:val="60E530F9"/>
    <w:rsid w:val="61332B14"/>
    <w:rsid w:val="61614E76"/>
    <w:rsid w:val="61860438"/>
    <w:rsid w:val="619D5782"/>
    <w:rsid w:val="61CB6793"/>
    <w:rsid w:val="622308D5"/>
    <w:rsid w:val="622C166B"/>
    <w:rsid w:val="62467BC8"/>
    <w:rsid w:val="625246BD"/>
    <w:rsid w:val="62B46E8A"/>
    <w:rsid w:val="63103FBE"/>
    <w:rsid w:val="64175CC0"/>
    <w:rsid w:val="653A1009"/>
    <w:rsid w:val="65912402"/>
    <w:rsid w:val="65BF216B"/>
    <w:rsid w:val="65E46075"/>
    <w:rsid w:val="662B15AE"/>
    <w:rsid w:val="664B20B0"/>
    <w:rsid w:val="66927C6D"/>
    <w:rsid w:val="673E5C26"/>
    <w:rsid w:val="67851192"/>
    <w:rsid w:val="67914559"/>
    <w:rsid w:val="67DA2069"/>
    <w:rsid w:val="688E4917"/>
    <w:rsid w:val="68CF0917"/>
    <w:rsid w:val="68EA39A3"/>
    <w:rsid w:val="69000A2F"/>
    <w:rsid w:val="69216C99"/>
    <w:rsid w:val="69482477"/>
    <w:rsid w:val="6990454A"/>
    <w:rsid w:val="699D6C67"/>
    <w:rsid w:val="699F3603"/>
    <w:rsid w:val="69AA4EE0"/>
    <w:rsid w:val="6A2F10DF"/>
    <w:rsid w:val="6A731776"/>
    <w:rsid w:val="6AA12DBF"/>
    <w:rsid w:val="6AAA117D"/>
    <w:rsid w:val="6AB37DC4"/>
    <w:rsid w:val="6AD730FA"/>
    <w:rsid w:val="6ADA35A3"/>
    <w:rsid w:val="6AE85E73"/>
    <w:rsid w:val="6AEA5EDC"/>
    <w:rsid w:val="6B5477F9"/>
    <w:rsid w:val="6B7E6624"/>
    <w:rsid w:val="6BD34BC2"/>
    <w:rsid w:val="6C8E0AE9"/>
    <w:rsid w:val="6CE07597"/>
    <w:rsid w:val="6D875459"/>
    <w:rsid w:val="6DCA3DA3"/>
    <w:rsid w:val="6E6B4BEE"/>
    <w:rsid w:val="6E872083"/>
    <w:rsid w:val="6E934195"/>
    <w:rsid w:val="6EC425A0"/>
    <w:rsid w:val="6F3E05A4"/>
    <w:rsid w:val="6F644F94"/>
    <w:rsid w:val="6FB14B95"/>
    <w:rsid w:val="701632CF"/>
    <w:rsid w:val="70293003"/>
    <w:rsid w:val="707C25C7"/>
    <w:rsid w:val="70EB02B8"/>
    <w:rsid w:val="710F5431"/>
    <w:rsid w:val="721004A1"/>
    <w:rsid w:val="721E646B"/>
    <w:rsid w:val="72785B7B"/>
    <w:rsid w:val="72951726"/>
    <w:rsid w:val="72AE5A41"/>
    <w:rsid w:val="72D609D7"/>
    <w:rsid w:val="73C44DF0"/>
    <w:rsid w:val="743957DE"/>
    <w:rsid w:val="74DB0643"/>
    <w:rsid w:val="753960D0"/>
    <w:rsid w:val="754461E9"/>
    <w:rsid w:val="76142A12"/>
    <w:rsid w:val="76562678"/>
    <w:rsid w:val="767724F8"/>
    <w:rsid w:val="76D5773F"/>
    <w:rsid w:val="77732DB5"/>
    <w:rsid w:val="77E141E4"/>
    <w:rsid w:val="77E912C9"/>
    <w:rsid w:val="78570929"/>
    <w:rsid w:val="78697682"/>
    <w:rsid w:val="78AB0354"/>
    <w:rsid w:val="78CC6C21"/>
    <w:rsid w:val="792E04B5"/>
    <w:rsid w:val="79D61E31"/>
    <w:rsid w:val="79FF3026"/>
    <w:rsid w:val="7A3911CC"/>
    <w:rsid w:val="7A6B627C"/>
    <w:rsid w:val="7A747570"/>
    <w:rsid w:val="7A903C7E"/>
    <w:rsid w:val="7BBF7BD9"/>
    <w:rsid w:val="7BEC0ED1"/>
    <w:rsid w:val="7C22177D"/>
    <w:rsid w:val="7C336FB7"/>
    <w:rsid w:val="7CAF4890"/>
    <w:rsid w:val="7CDB3446"/>
    <w:rsid w:val="7D64746E"/>
    <w:rsid w:val="7DB3215D"/>
    <w:rsid w:val="7DF3182D"/>
    <w:rsid w:val="7E073B4F"/>
    <w:rsid w:val="7E513306"/>
    <w:rsid w:val="7F0D21BA"/>
    <w:rsid w:val="7F224D4A"/>
    <w:rsid w:val="7F9935D5"/>
    <w:rsid w:val="7FB36445"/>
    <w:rsid w:val="7FBF128D"/>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8"/>
    <w:qFormat/>
    <w:uiPriority w:val="9"/>
    <w:pPr>
      <w:spacing w:before="340" w:after="330" w:line="578" w:lineRule="auto"/>
      <w:outlineLvl w:val="0"/>
    </w:pPr>
    <w:rPr>
      <w:b/>
      <w:bCs/>
      <w:kern w:val="44"/>
      <w:sz w:val="44"/>
      <w:szCs w:val="44"/>
    </w:rPr>
  </w:style>
  <w:style w:type="character" w:default="1" w:styleId="7">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ing 1 Char"/>
    <w:basedOn w:val="7"/>
    <w:link w:val="3"/>
    <w:qFormat/>
    <w:uiPriority w:val="9"/>
    <w:rPr>
      <w:b/>
      <w:bCs/>
      <w:kern w:val="44"/>
      <w:sz w:val="44"/>
      <w:szCs w:val="4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3316</Words>
  <Characters>3354</Characters>
  <Paragraphs>22</Paragraphs>
  <TotalTime>1</TotalTime>
  <ScaleCrop>false</ScaleCrop>
  <LinksUpToDate>false</LinksUpToDate>
  <CharactersWithSpaces>3355</CharactersWithSpaces>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2024-11-30T13:42:00Z</dcterms:created>
  <dc:creator>DBR-W10</dc:creator>
  <cp:lastModifiedBy>月影如舞</cp:lastModifiedBy>
  <cp:lastPrinted>2024-12-03T00:50:00Z</cp:lastPrinted>
  <dcterms:modified xsi:type="dcterms:W3CDTF">2024-12-06T08:03:16Z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94F0769B3F004AD7BD59CF4D8D50D19E_13</vt:lpwstr>
  </property>
  <property fmtid="{D5CDD505-2E9C-101B-9397-08002B2CF9AE}" pid="3" name="KSOProductBuildVer">
    <vt:lpwstr>2052-11.8.2.8593</vt:lpwstr>
  </property>
</Properties>
</file>